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A594A">
      <w:pPr>
        <w:tabs>
          <w:tab w:val="left" w:pos="1260"/>
        </w:tabs>
        <w:spacing w:line="579" w:lineRule="exact"/>
        <w:ind w:firstLine="883" w:firstLineChars="200"/>
        <w:jc w:val="center"/>
        <w:rPr>
          <w:rFonts w:ascii="仿宋" w:hAnsi="仿宋" w:eastAsia="仿宋" w:cs="仿宋"/>
          <w:sz w:val="28"/>
          <w:szCs w:val="28"/>
        </w:rPr>
      </w:pPr>
      <w:bookmarkStart w:id="0" w:name="_GoBack"/>
      <w:bookmarkEnd w:id="0"/>
      <w:r>
        <w:rPr>
          <w:rFonts w:hint="eastAsia" w:asciiTheme="majorEastAsia" w:hAnsiTheme="majorEastAsia" w:eastAsiaTheme="majorEastAsia" w:cstheme="majorEastAsia"/>
          <w:b/>
          <w:bCs/>
          <w:sz w:val="44"/>
          <w:szCs w:val="44"/>
        </w:rPr>
        <w:t>公路货物运输合作协议</w:t>
      </w:r>
    </w:p>
    <w:p w14:paraId="7574FC02">
      <w:pPr>
        <w:tabs>
          <w:tab w:val="left" w:pos="1260"/>
        </w:tabs>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本《公路货物运输合作协议》（以下简称</w:t>
      </w:r>
      <w:r>
        <w:rPr>
          <w:rFonts w:hint="eastAsia" w:ascii="仿宋" w:hAnsi="仿宋" w:eastAsia="仿宋" w:cs="仿宋"/>
          <w:b/>
          <w:bCs/>
          <w:sz w:val="28"/>
          <w:szCs w:val="28"/>
        </w:rPr>
        <w:t>“本协议”</w:t>
      </w:r>
      <w:r>
        <w:rPr>
          <w:rFonts w:hint="eastAsia" w:ascii="仿宋" w:hAnsi="仿宋" w:eastAsia="仿宋" w:cs="仿宋"/>
          <w:sz w:val="28"/>
          <w:szCs w:val="28"/>
        </w:rPr>
        <w:t>）由下列双方于【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】日订立：</w:t>
      </w:r>
    </w:p>
    <w:p w14:paraId="3ECBA34F">
      <w:pPr>
        <w:tabs>
          <w:tab w:val="left" w:pos="1260"/>
        </w:tabs>
        <w:spacing w:line="579" w:lineRule="exact"/>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rPr>
        <w:t>甲方（托运方）：</w:t>
      </w:r>
    </w:p>
    <w:p w14:paraId="476EBF8E">
      <w:pPr>
        <w:tabs>
          <w:tab w:val="left" w:pos="1260"/>
        </w:tabs>
        <w:spacing w:line="579"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联系人：</w:t>
      </w:r>
    </w:p>
    <w:p w14:paraId="2B68CA02">
      <w:pPr>
        <w:tabs>
          <w:tab w:val="left" w:pos="1260"/>
        </w:tabs>
        <w:spacing w:line="579" w:lineRule="exact"/>
        <w:ind w:firstLine="560" w:firstLineChars="200"/>
        <w:rPr>
          <w:rFonts w:ascii="仿宋" w:hAnsi="仿宋" w:eastAsia="仿宋" w:cs="仿宋"/>
          <w:sz w:val="24"/>
          <w:szCs w:val="24"/>
        </w:rPr>
      </w:pPr>
      <w:r>
        <w:rPr>
          <w:rFonts w:hint="eastAsia" w:ascii="仿宋" w:hAnsi="仿宋" w:eastAsia="仿宋" w:cs="仿宋"/>
          <w:sz w:val="28"/>
          <w:szCs w:val="28"/>
        </w:rPr>
        <w:t>联系地址：</w:t>
      </w:r>
    </w:p>
    <w:p w14:paraId="56215AA4">
      <w:pPr>
        <w:tabs>
          <w:tab w:val="left" w:pos="1260"/>
        </w:tabs>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联系电话：</w:t>
      </w:r>
    </w:p>
    <w:p w14:paraId="43CBA0CB">
      <w:pPr>
        <w:tabs>
          <w:tab w:val="left" w:pos="1260"/>
        </w:tabs>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联系邮箱：</w:t>
      </w:r>
    </w:p>
    <w:p w14:paraId="11CD9472">
      <w:pPr>
        <w:tabs>
          <w:tab w:val="left" w:pos="1260"/>
        </w:tabs>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统一社会信用代码：</w:t>
      </w:r>
    </w:p>
    <w:p w14:paraId="4FA6BF72">
      <w:pPr>
        <w:tabs>
          <w:tab w:val="left" w:pos="1260"/>
        </w:tabs>
        <w:spacing w:line="579" w:lineRule="exact"/>
        <w:ind w:firstLine="560" w:firstLineChars="200"/>
        <w:rPr>
          <w:rFonts w:ascii="仿宋" w:hAnsi="仿宋" w:eastAsia="仿宋" w:cs="仿宋"/>
          <w:sz w:val="28"/>
          <w:szCs w:val="28"/>
        </w:rPr>
      </w:pPr>
    </w:p>
    <w:p w14:paraId="560E366A">
      <w:pPr>
        <w:tabs>
          <w:tab w:val="left" w:pos="1260"/>
        </w:tabs>
        <w:spacing w:line="579" w:lineRule="exact"/>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rPr>
        <w:t>乙方：</w:t>
      </w:r>
    </w:p>
    <w:p w14:paraId="4505068D">
      <w:pPr>
        <w:tabs>
          <w:tab w:val="left" w:pos="1260"/>
        </w:tabs>
        <w:spacing w:line="579" w:lineRule="exact"/>
        <w:ind w:firstLine="560" w:firstLineChars="200"/>
        <w:rPr>
          <w:rFonts w:hint="default" w:ascii="仿宋" w:hAnsi="仿宋" w:eastAsia="宋体" w:cs="仿宋"/>
          <w:sz w:val="28"/>
          <w:szCs w:val="28"/>
          <w:lang w:val="en-US" w:eastAsia="zh-CN"/>
        </w:rPr>
      </w:pPr>
      <w:r>
        <w:rPr>
          <w:rFonts w:hint="eastAsia" w:ascii="仿宋" w:hAnsi="仿宋" w:eastAsia="仿宋" w:cs="仿宋"/>
          <w:sz w:val="28"/>
          <w:szCs w:val="28"/>
        </w:rPr>
        <w:t>法定代表人（负责人）：</w:t>
      </w:r>
    </w:p>
    <w:p w14:paraId="2373A62D">
      <w:pPr>
        <w:tabs>
          <w:tab w:val="left" w:pos="1260"/>
        </w:tabs>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联系人：</w:t>
      </w:r>
    </w:p>
    <w:p w14:paraId="477824DF">
      <w:pPr>
        <w:tabs>
          <w:tab w:val="left" w:pos="1260"/>
        </w:tabs>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联系地址：</w:t>
      </w:r>
    </w:p>
    <w:p w14:paraId="53889CD7">
      <w:pPr>
        <w:tabs>
          <w:tab w:val="left" w:pos="1260"/>
        </w:tabs>
        <w:spacing w:line="579"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联系电话：</w:t>
      </w:r>
    </w:p>
    <w:p w14:paraId="3CF957EB">
      <w:pPr>
        <w:tabs>
          <w:tab w:val="left" w:pos="1260"/>
        </w:tabs>
        <w:spacing w:line="579"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联系邮箱：</w:t>
      </w:r>
    </w:p>
    <w:p w14:paraId="04A996A7">
      <w:pPr>
        <w:tabs>
          <w:tab w:val="left" w:pos="1260"/>
        </w:tabs>
        <w:spacing w:line="579"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统一社会信用代码：</w:t>
      </w:r>
    </w:p>
    <w:p w14:paraId="4F43FEF8">
      <w:pPr>
        <w:tabs>
          <w:tab w:val="left" w:pos="1260"/>
        </w:tabs>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（甲方、乙方单独地称为“</w:t>
      </w:r>
      <w:r>
        <w:rPr>
          <w:rFonts w:hint="eastAsia" w:ascii="仿宋" w:hAnsi="仿宋" w:eastAsia="仿宋" w:cs="仿宋"/>
          <w:b/>
          <w:bCs/>
          <w:sz w:val="28"/>
          <w:szCs w:val="28"/>
        </w:rPr>
        <w:t>一方</w:t>
      </w:r>
      <w:r>
        <w:rPr>
          <w:rFonts w:hint="eastAsia" w:ascii="仿宋" w:hAnsi="仿宋" w:eastAsia="仿宋" w:cs="仿宋"/>
          <w:sz w:val="28"/>
          <w:szCs w:val="28"/>
        </w:rPr>
        <w:t>”，合称为“</w:t>
      </w:r>
      <w:r>
        <w:rPr>
          <w:rFonts w:hint="eastAsia" w:ascii="仿宋" w:hAnsi="仿宋" w:eastAsia="仿宋" w:cs="仿宋"/>
          <w:b/>
          <w:bCs/>
          <w:sz w:val="28"/>
          <w:szCs w:val="28"/>
        </w:rPr>
        <w:t>双方</w:t>
      </w:r>
      <w:r>
        <w:rPr>
          <w:rFonts w:hint="eastAsia" w:ascii="仿宋" w:hAnsi="仿宋" w:eastAsia="仿宋" w:cs="仿宋"/>
          <w:sz w:val="28"/>
          <w:szCs w:val="28"/>
        </w:rPr>
        <w:t>”）</w:t>
      </w:r>
    </w:p>
    <w:p w14:paraId="2E341A91">
      <w:pPr>
        <w:tabs>
          <w:tab w:val="left" w:pos="1260"/>
        </w:tabs>
        <w:spacing w:line="579" w:lineRule="exact"/>
        <w:ind w:firstLine="560" w:firstLineChars="200"/>
        <w:rPr>
          <w:rFonts w:ascii="仿宋" w:hAnsi="仿宋" w:eastAsia="仿宋" w:cs="仿宋"/>
          <w:sz w:val="28"/>
          <w:szCs w:val="28"/>
        </w:rPr>
      </w:pPr>
    </w:p>
    <w:p w14:paraId="270A9A6A">
      <w:pPr>
        <w:tabs>
          <w:tab w:val="left" w:pos="1260"/>
        </w:tabs>
        <w:spacing w:line="579"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鉴于：</w:t>
      </w:r>
    </w:p>
    <w:p w14:paraId="4763251A">
      <w:pPr>
        <w:tabs>
          <w:tab w:val="left" w:pos="1260"/>
        </w:tabs>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一、甲方是国内知名的集公路运输、铁路运输及公铁联运为一体的现代化物流企业集团。</w:t>
      </w:r>
    </w:p>
    <w:p w14:paraId="7F3CD864">
      <w:pPr>
        <w:tabs>
          <w:tab w:val="left" w:pos="1260"/>
        </w:tabs>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二、乙方是获得国内“网络货运”资质试点企业，致力于打造中国物流良性生态圈，并拥有自主开发、建设并运营的“互联网+物流”平台。</w:t>
      </w:r>
    </w:p>
    <w:p w14:paraId="3079AA7F">
      <w:pPr>
        <w:tabs>
          <w:tab w:val="left" w:pos="1260"/>
        </w:tabs>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三、甲、乙双方拟整合资源，优势互补，合作开展公路货物运输工作。</w:t>
      </w:r>
    </w:p>
    <w:p w14:paraId="1A0B8C80">
      <w:pPr>
        <w:tabs>
          <w:tab w:val="left" w:pos="1260"/>
        </w:tabs>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据此，双方本着长期合作、互惠互利、共同发展的原则，经过友好协商，根据《中华人民共和国民法典》《等相关法律、行政法规之规定，就合作开展公路货物运输工作的有关事宜，双方共同签订本协议，以资共同信守。</w:t>
      </w:r>
    </w:p>
    <w:p w14:paraId="5C2614DF">
      <w:pPr>
        <w:tabs>
          <w:tab w:val="left" w:pos="1260"/>
        </w:tabs>
        <w:spacing w:line="579"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第一条 合作范围、内容与方式</w:t>
      </w:r>
    </w:p>
    <w:p w14:paraId="03CB375A">
      <w:pPr>
        <w:spacing w:line="579" w:lineRule="exact"/>
        <w:ind w:firstLine="562" w:firstLineChars="200"/>
        <w:rPr>
          <w:rFonts w:ascii="仿宋" w:hAnsi="仿宋" w:eastAsia="仿宋" w:cs="仿宋"/>
          <w:sz w:val="28"/>
          <w:szCs w:val="28"/>
          <w:highlight w:val="yellow"/>
          <w:u w:val="single"/>
        </w:rPr>
      </w:pPr>
      <w:r>
        <w:rPr>
          <w:rFonts w:hint="eastAsia" w:ascii="仿宋" w:hAnsi="仿宋" w:eastAsia="仿宋" w:cs="仿宋"/>
          <w:b/>
          <w:bCs/>
          <w:sz w:val="28"/>
          <w:szCs w:val="28"/>
        </w:rPr>
        <w:t>1.1</w:t>
      </w:r>
      <w:r>
        <w:rPr>
          <w:rFonts w:hint="eastAsia" w:ascii="仿宋" w:hAnsi="仿宋" w:eastAsia="仿宋" w:cs="仿宋"/>
          <w:sz w:val="28"/>
          <w:szCs w:val="28"/>
        </w:rPr>
        <w:t xml:space="preserve"> 甲方委托乙方承运由甲方指定的起运点至目的地的公路货物整车运输业务;</w:t>
      </w:r>
    </w:p>
    <w:p w14:paraId="4431A622">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1.2</w:t>
      </w:r>
      <w:r>
        <w:rPr>
          <w:rFonts w:hint="eastAsia" w:ascii="仿宋" w:hAnsi="仿宋" w:eastAsia="仿宋" w:cs="仿宋"/>
          <w:sz w:val="28"/>
          <w:szCs w:val="28"/>
        </w:rPr>
        <w:t xml:space="preserve"> 具体运输任务（货物品名、始发地、目的地、车型、运输价格等），以甲方在线上系统下单，经双方确认的每笔运输订单为准。</w:t>
      </w:r>
    </w:p>
    <w:p w14:paraId="06419BB1">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第二条 合作模式</w:t>
      </w:r>
    </w:p>
    <w:p w14:paraId="0057C817">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2.1</w:t>
      </w:r>
      <w:r>
        <w:rPr>
          <w:rFonts w:hint="eastAsia" w:ascii="仿宋" w:hAnsi="仿宋" w:eastAsia="仿宋" w:cs="仿宋"/>
          <w:sz w:val="28"/>
          <w:szCs w:val="28"/>
        </w:rPr>
        <w:t xml:space="preserve"> 甲方在线上系统发布运输任务，包含货物品名、始发地、目的地、车型、运输价格等信息，乙方根据甲方要求安排车辆承接甲方运输任务。</w:t>
      </w:r>
    </w:p>
    <w:p w14:paraId="5F5AD555">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2.2</w:t>
      </w:r>
      <w:r>
        <w:rPr>
          <w:rFonts w:hint="eastAsia" w:ascii="仿宋" w:hAnsi="仿宋" w:eastAsia="仿宋" w:cs="仿宋"/>
          <w:sz w:val="28"/>
          <w:szCs w:val="28"/>
        </w:rPr>
        <w:t xml:space="preserve"> 乙方负责车辆及调度管理、运输在途管理、业务单据流转及审核、运输异常及风险管理等各环节工作。</w:t>
      </w:r>
    </w:p>
    <w:p w14:paraId="4F94E1ED">
      <w:pPr>
        <w:spacing w:line="579"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第三条 甲方的权利与义务</w:t>
      </w:r>
    </w:p>
    <w:p w14:paraId="5A928496">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3.1</w:t>
      </w:r>
      <w:r>
        <w:rPr>
          <w:rFonts w:hint="eastAsia" w:ascii="仿宋" w:hAnsi="仿宋" w:eastAsia="仿宋" w:cs="仿宋"/>
          <w:sz w:val="28"/>
          <w:szCs w:val="28"/>
        </w:rPr>
        <w:t xml:space="preserve"> 甲方承诺在指定车辆、车型调、租中，同等条件下,甲方优先使用乙方提供的车辆，若乙方无法满足甲方价格、车型等需求，甲方有权使用备选供应商车辆。</w:t>
      </w:r>
    </w:p>
    <w:p w14:paraId="317C1152">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3.2 </w:t>
      </w:r>
      <w:r>
        <w:rPr>
          <w:rFonts w:hint="eastAsia" w:ascii="仿宋" w:hAnsi="仿宋" w:eastAsia="仿宋" w:cs="仿宋"/>
          <w:sz w:val="28"/>
          <w:szCs w:val="28"/>
        </w:rPr>
        <w:t>甲方有权要求乙方按照本协议约定的时间、地点、行驶线路把货物运输到目的地。货物托运后，甲方需要变更到货地点或收货人、或者取消托运时，有权向乙方提出变更协议的内容或解除协议的要求，但必须在货物未运到目的地之前以书面的形式通知乙方。因甲方改变运输指令（包括但不限于收货人、托运货物的到货地点等）而产生的全部费用由甲方自行承担。</w:t>
      </w:r>
    </w:p>
    <w:p w14:paraId="58D742BF">
      <w:pPr>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3.3 甲方有权要求乙方平台对所派司机和车辆进行审核，必须对所派车辆、人员状况有详细了解并保证各项证照齐全且在有效期内，确保在运输过程中车辆和货物的安全。因此产生的相关货物风险由乙方平台全部承担。</w:t>
      </w:r>
    </w:p>
    <w:p w14:paraId="4F1107B2">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3.4</w:t>
      </w:r>
      <w:r>
        <w:rPr>
          <w:rFonts w:hint="eastAsia" w:ascii="仿宋" w:hAnsi="仿宋" w:eastAsia="仿宋" w:cs="仿宋"/>
          <w:sz w:val="28"/>
          <w:szCs w:val="28"/>
        </w:rPr>
        <w:t xml:space="preserve"> 甲方承诺合理装载货物，不得夹装禁运品、危险品和国家明令禁止所列货物、违禁品以及红木、工艺品等保险不能承保的货物等，甲方不得故意错报、匿报货物的重量、规格和性质等，由此产生的一切法律、社会责任和损失、经济赔偿等均由甲方完全承担，乙方不承担任何责任。</w:t>
      </w:r>
    </w:p>
    <w:p w14:paraId="631321D2">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3.5</w:t>
      </w:r>
      <w:r>
        <w:rPr>
          <w:rFonts w:hint="eastAsia" w:ascii="仿宋" w:hAnsi="仿宋" w:eastAsia="仿宋" w:cs="仿宋"/>
          <w:sz w:val="28"/>
          <w:szCs w:val="28"/>
        </w:rPr>
        <w:t xml:space="preserve"> 根据具体运输服务项目、内容，甲方有义务按本协议约定向乙方支付运费、运杂费等。</w:t>
      </w:r>
    </w:p>
    <w:p w14:paraId="4B90DAC6">
      <w:pPr>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 xml:space="preserve">.6 </w:t>
      </w:r>
      <w:r>
        <w:rPr>
          <w:rFonts w:hint="eastAsia" w:ascii="仿宋" w:hAnsi="仿宋" w:eastAsia="仿宋" w:cs="仿宋"/>
          <w:sz w:val="28"/>
          <w:szCs w:val="28"/>
        </w:rPr>
        <w:t>乙方人员的行为视为乙方行为，任何与乙方人员有关或者因乙方人员导致的索赔、费用、赔偿或纠纷均由乙方负责处理并承担责任。</w:t>
      </w:r>
    </w:p>
    <w:p w14:paraId="6CB9D965">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第四条 乙方的权利与义务</w:t>
      </w:r>
    </w:p>
    <w:p w14:paraId="29462FAF">
      <w:pPr>
        <w:pStyle w:val="8"/>
        <w:tabs>
          <w:tab w:val="left" w:pos="9356"/>
        </w:tabs>
        <w:spacing w:line="579" w:lineRule="exact"/>
        <w:ind w:firstLine="562"/>
        <w:rPr>
          <w:rFonts w:ascii="仿宋" w:hAnsi="仿宋" w:eastAsia="仿宋" w:cs="仿宋"/>
          <w:sz w:val="28"/>
          <w:szCs w:val="28"/>
        </w:rPr>
      </w:pPr>
      <w:r>
        <w:rPr>
          <w:rFonts w:hint="eastAsia" w:ascii="仿宋" w:hAnsi="仿宋" w:eastAsia="仿宋" w:cs="仿宋"/>
          <w:b/>
          <w:bCs/>
          <w:sz w:val="28"/>
          <w:szCs w:val="28"/>
        </w:rPr>
        <w:t>4.1</w:t>
      </w:r>
      <w:r>
        <w:rPr>
          <w:rFonts w:hint="eastAsia" w:ascii="仿宋" w:hAnsi="仿宋" w:eastAsia="仿宋" w:cs="仿宋"/>
          <w:sz w:val="28"/>
          <w:szCs w:val="28"/>
        </w:rPr>
        <w:t xml:space="preserve"> 乙方必须保证确认成交后的订单有车并严格按照甲方要求的车型安排车辆，并确保车辆在运输过程中正常运行，对运输过程中出现的任何异常保证第一时间处置，减少并消除对甲方的影响，承担赔偿责任。乙方须对司机和车辆进行严格的审核，必须对所派车辆、人员状况有较详细了解，确保在运输过程中车辆和货物的安全。</w:t>
      </w:r>
    </w:p>
    <w:p w14:paraId="555521C5">
      <w:pPr>
        <w:pStyle w:val="8"/>
        <w:tabs>
          <w:tab w:val="left" w:pos="9356"/>
        </w:tabs>
        <w:spacing w:line="579" w:lineRule="exact"/>
        <w:ind w:firstLine="562"/>
        <w:rPr>
          <w:rFonts w:ascii="仿宋" w:hAnsi="仿宋" w:eastAsia="仿宋" w:cs="仿宋"/>
          <w:sz w:val="28"/>
          <w:szCs w:val="28"/>
        </w:rPr>
      </w:pPr>
      <w:r>
        <w:rPr>
          <w:rFonts w:hint="eastAsia" w:ascii="仿宋" w:hAnsi="仿宋" w:eastAsia="仿宋" w:cs="仿宋"/>
          <w:b/>
          <w:bCs/>
          <w:sz w:val="28"/>
          <w:szCs w:val="28"/>
        </w:rPr>
        <w:t>4.2</w:t>
      </w:r>
      <w:r>
        <w:rPr>
          <w:rFonts w:hint="eastAsia" w:ascii="仿宋" w:hAnsi="仿宋" w:eastAsia="仿宋" w:cs="仿宋"/>
          <w:sz w:val="28"/>
          <w:szCs w:val="28"/>
        </w:rPr>
        <w:t xml:space="preserve"> 乙方在运输过程中造成自身、其雇佣人、受托人或其他第三方的人身、财产损失等，由乙方自行承担，与甲方无关。</w:t>
      </w:r>
    </w:p>
    <w:p w14:paraId="55261C33">
      <w:pPr>
        <w:pStyle w:val="8"/>
        <w:tabs>
          <w:tab w:val="left" w:pos="9356"/>
        </w:tabs>
        <w:spacing w:line="579" w:lineRule="exact"/>
        <w:ind w:firstLine="562"/>
        <w:rPr>
          <w:rFonts w:ascii="仿宋" w:hAnsi="仿宋" w:eastAsia="仿宋" w:cs="仿宋"/>
          <w:sz w:val="28"/>
          <w:szCs w:val="28"/>
        </w:rPr>
      </w:pPr>
      <w:r>
        <w:rPr>
          <w:rFonts w:hint="eastAsia" w:ascii="仿宋" w:hAnsi="仿宋" w:eastAsia="仿宋" w:cs="仿宋"/>
          <w:b/>
          <w:bCs/>
          <w:sz w:val="28"/>
          <w:szCs w:val="28"/>
        </w:rPr>
        <w:t>4.3</w:t>
      </w:r>
      <w:r>
        <w:rPr>
          <w:rFonts w:hint="eastAsia" w:ascii="仿宋" w:hAnsi="仿宋" w:eastAsia="仿宋" w:cs="仿宋"/>
          <w:sz w:val="28"/>
          <w:szCs w:val="28"/>
        </w:rPr>
        <w:t xml:space="preserve"> 运输过程中因经济纠纷、车辆被交警扣押、载货超宽超重被罚款（装车前已协商）、交通事故、第三方侵权或其他原因造成甲方损失的，乙方应追回并返还甲方货物，乙方必须承担由此给甲方所造成的一切实际损失。该损失费用包括但不限于甲方产生的交通费、差旅费、诉讼费、误工费、事故赔偿费用等一切直接和间接损失。</w:t>
      </w:r>
    </w:p>
    <w:p w14:paraId="6349926C">
      <w:pPr>
        <w:pStyle w:val="8"/>
        <w:tabs>
          <w:tab w:val="left" w:pos="9356"/>
        </w:tabs>
        <w:spacing w:line="579" w:lineRule="exact"/>
        <w:ind w:firstLine="562"/>
        <w:rPr>
          <w:rFonts w:ascii="仿宋" w:hAnsi="仿宋" w:eastAsia="仿宋" w:cs="仿宋"/>
          <w:sz w:val="28"/>
          <w:szCs w:val="28"/>
        </w:rPr>
      </w:pPr>
      <w:r>
        <w:rPr>
          <w:rFonts w:hint="eastAsia" w:ascii="仿宋" w:hAnsi="仿宋" w:eastAsia="仿宋" w:cs="仿宋"/>
          <w:b/>
          <w:bCs/>
          <w:sz w:val="28"/>
          <w:szCs w:val="28"/>
        </w:rPr>
        <w:t>4.4</w:t>
      </w:r>
      <w:r>
        <w:rPr>
          <w:rFonts w:hint="eastAsia" w:ascii="仿宋" w:hAnsi="仿宋" w:eastAsia="仿宋" w:cs="仿宋"/>
          <w:sz w:val="28"/>
          <w:szCs w:val="28"/>
        </w:rPr>
        <w:t xml:space="preserve"> 乙方所安排车辆在运输甲方货物的过程中发生交通事故，已经无法将货物正常运抵目的地时，甲方要求倒货，乙方应无条件满足甲方要求。</w:t>
      </w:r>
    </w:p>
    <w:p w14:paraId="47371A00">
      <w:pPr>
        <w:pStyle w:val="8"/>
        <w:tabs>
          <w:tab w:val="left" w:pos="9356"/>
        </w:tabs>
        <w:spacing w:line="579" w:lineRule="exact"/>
        <w:ind w:firstLine="562"/>
        <w:rPr>
          <w:rFonts w:ascii="仿宋" w:hAnsi="仿宋" w:eastAsia="仿宋" w:cs="仿宋"/>
          <w:sz w:val="28"/>
          <w:szCs w:val="28"/>
        </w:rPr>
      </w:pPr>
      <w:r>
        <w:rPr>
          <w:rFonts w:hint="eastAsia" w:ascii="仿宋" w:hAnsi="仿宋" w:eastAsia="仿宋" w:cs="仿宋"/>
          <w:b/>
          <w:bCs/>
          <w:sz w:val="28"/>
          <w:szCs w:val="28"/>
        </w:rPr>
        <w:t>4.5</w:t>
      </w:r>
      <w:r>
        <w:rPr>
          <w:rFonts w:hint="eastAsia" w:ascii="仿宋" w:hAnsi="仿宋" w:eastAsia="仿宋" w:cs="仿宋"/>
          <w:sz w:val="28"/>
          <w:szCs w:val="28"/>
        </w:rPr>
        <w:t xml:space="preserve"> 乙方有权向甲方收取运费、运杂费等相关费用的权利。如果乙方联系不到收货人或收货人拒绝提取货物，乙方应及时通知甲方，等候甲方指令再进行处理。同时乙方应负责保管货物，避免货物损失、丢失，由此产生的保管费用和其他一切费用（包括但不限于运输费用、违约金、赔偿金、公证费用、诉讼费用、律师费用、财产保全费用、评估拍卖费用、执行费用、差旅费用等）、因甲方此举给乙方造成的损失和其他所有应付费用等全部债务均由甲方承担全部责任。</w:t>
      </w:r>
    </w:p>
    <w:p w14:paraId="190A7071">
      <w:pPr>
        <w:pStyle w:val="8"/>
        <w:tabs>
          <w:tab w:val="left" w:pos="9356"/>
        </w:tabs>
        <w:spacing w:line="579" w:lineRule="exact"/>
        <w:ind w:firstLine="560"/>
        <w:rPr>
          <w:rFonts w:hint="eastAsia" w:ascii="仿宋" w:hAnsi="仿宋" w:eastAsia="仿宋" w:cs="仿宋"/>
          <w:sz w:val="28"/>
          <w:szCs w:val="28"/>
        </w:rPr>
      </w:pPr>
      <w:r>
        <w:rPr>
          <w:rFonts w:hint="eastAsia" w:ascii="仿宋" w:hAnsi="仿宋" w:eastAsia="仿宋" w:cs="仿宋"/>
          <w:sz w:val="28"/>
          <w:szCs w:val="28"/>
        </w:rPr>
        <w:t>4.6 乙方应保障税务安全，如因乙方税务问题给甲方造成损失，由乙方对甲方进行赔偿，包括但不限于直接损失和间接损失。</w:t>
      </w:r>
    </w:p>
    <w:p w14:paraId="761D19B1">
      <w:pPr>
        <w:pStyle w:val="8"/>
        <w:tabs>
          <w:tab w:val="left" w:pos="9356"/>
        </w:tabs>
        <w:spacing w:line="579" w:lineRule="exact"/>
        <w:ind w:firstLine="56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 xml:space="preserve">.7 </w:t>
      </w:r>
      <w:r>
        <w:rPr>
          <w:rFonts w:hint="eastAsia" w:ascii="仿宋" w:hAnsi="仿宋" w:eastAsia="仿宋" w:cs="仿宋"/>
          <w:sz w:val="28"/>
          <w:szCs w:val="28"/>
        </w:rPr>
        <w:t>鉴于货物的时效性、温度敏感性、安全性等特殊性质，不论何种原因，乙方不得扣留、留置甲方发运货物或实施其他危及货物安全和时效的行为，否则，视为乙方购买相应货物。如因此造成甲方损失的，乙方应予赔偿。</w:t>
      </w:r>
    </w:p>
    <w:p w14:paraId="006BFDAC">
      <w:pPr>
        <w:pStyle w:val="8"/>
        <w:tabs>
          <w:tab w:val="left" w:pos="9356"/>
        </w:tabs>
        <w:spacing w:line="579" w:lineRule="exact"/>
        <w:ind w:firstLine="562"/>
        <w:rPr>
          <w:rFonts w:ascii="仿宋" w:hAnsi="仿宋" w:eastAsia="仿宋" w:cs="仿宋"/>
          <w:b/>
          <w:bCs/>
          <w:sz w:val="28"/>
          <w:szCs w:val="28"/>
        </w:rPr>
      </w:pPr>
      <w:r>
        <w:rPr>
          <w:rFonts w:hint="eastAsia" w:ascii="仿宋" w:hAnsi="仿宋" w:eastAsia="仿宋" w:cs="仿宋"/>
          <w:b/>
          <w:bCs/>
          <w:sz w:val="28"/>
          <w:szCs w:val="28"/>
        </w:rPr>
        <w:t>第五条 甲、乙双方共同的权利与义务</w:t>
      </w:r>
    </w:p>
    <w:p w14:paraId="12ACF6B5">
      <w:pPr>
        <w:pStyle w:val="8"/>
        <w:tabs>
          <w:tab w:val="left" w:pos="9356"/>
        </w:tabs>
        <w:spacing w:line="579" w:lineRule="exact"/>
        <w:ind w:firstLine="562"/>
        <w:rPr>
          <w:rFonts w:ascii="仿宋" w:hAnsi="仿宋" w:eastAsia="仿宋" w:cs="仿宋"/>
          <w:sz w:val="28"/>
          <w:szCs w:val="28"/>
        </w:rPr>
      </w:pPr>
      <w:r>
        <w:rPr>
          <w:rFonts w:hint="eastAsia" w:ascii="仿宋" w:hAnsi="仿宋" w:eastAsia="仿宋" w:cs="仿宋"/>
          <w:b/>
          <w:bCs/>
          <w:sz w:val="28"/>
          <w:szCs w:val="28"/>
        </w:rPr>
        <w:t>5.1</w:t>
      </w:r>
      <w:r>
        <w:rPr>
          <w:rFonts w:hint="eastAsia" w:ascii="仿宋" w:hAnsi="仿宋" w:eastAsia="仿宋" w:cs="仿宋"/>
          <w:sz w:val="28"/>
          <w:szCs w:val="28"/>
        </w:rPr>
        <w:t xml:space="preserve"> 本协议签订后，为保障合作内容良好有效的开展，建立良好有效的对接机制。双方应严格要求工作人员认真开展工作，并形成相关的工作沟通机制及相关制度，对于不能胜任工作的人员，双方可向对方提出整改及更换意见。</w:t>
      </w:r>
    </w:p>
    <w:p w14:paraId="53F44BA7">
      <w:pPr>
        <w:pStyle w:val="8"/>
        <w:tabs>
          <w:tab w:val="left" w:pos="9356"/>
        </w:tabs>
        <w:spacing w:line="579" w:lineRule="exact"/>
        <w:ind w:firstLine="562"/>
        <w:rPr>
          <w:rFonts w:ascii="仿宋" w:hAnsi="仿宋" w:eastAsia="仿宋" w:cs="仿宋"/>
          <w:sz w:val="28"/>
          <w:szCs w:val="28"/>
        </w:rPr>
      </w:pPr>
      <w:r>
        <w:rPr>
          <w:rFonts w:hint="eastAsia" w:ascii="仿宋" w:hAnsi="仿宋" w:eastAsia="仿宋" w:cs="仿宋"/>
          <w:b/>
          <w:bCs/>
          <w:sz w:val="28"/>
          <w:szCs w:val="28"/>
        </w:rPr>
        <w:t>5.2</w:t>
      </w:r>
      <w:r>
        <w:rPr>
          <w:rFonts w:hint="eastAsia" w:ascii="仿宋" w:hAnsi="仿宋" w:eastAsia="仿宋" w:cs="仿宋"/>
          <w:sz w:val="28"/>
          <w:szCs w:val="28"/>
        </w:rPr>
        <w:t xml:space="preserve"> 双方应以积极主动的心态、互利共惠的原则考虑未尽事宜。</w:t>
      </w:r>
    </w:p>
    <w:p w14:paraId="722DF8D1">
      <w:pPr>
        <w:pStyle w:val="8"/>
        <w:tabs>
          <w:tab w:val="left" w:pos="9356"/>
        </w:tabs>
        <w:spacing w:line="579" w:lineRule="exact"/>
        <w:ind w:firstLine="562"/>
        <w:rPr>
          <w:rFonts w:ascii="仿宋" w:hAnsi="仿宋" w:eastAsia="仿宋" w:cs="仿宋"/>
          <w:sz w:val="28"/>
          <w:szCs w:val="28"/>
        </w:rPr>
      </w:pPr>
      <w:r>
        <w:rPr>
          <w:rFonts w:hint="eastAsia" w:ascii="仿宋" w:hAnsi="仿宋" w:eastAsia="仿宋" w:cs="仿宋"/>
          <w:b/>
          <w:bCs/>
          <w:sz w:val="28"/>
          <w:szCs w:val="28"/>
        </w:rPr>
        <w:t>5.</w:t>
      </w:r>
      <w:r>
        <w:rPr>
          <w:rFonts w:ascii="仿宋" w:hAnsi="仿宋" w:eastAsia="仿宋" w:cs="仿宋"/>
          <w:b/>
          <w:bCs/>
          <w:sz w:val="28"/>
          <w:szCs w:val="28"/>
        </w:rPr>
        <w:t>3</w:t>
      </w:r>
      <w:r>
        <w:rPr>
          <w:rFonts w:hint="eastAsia" w:ascii="仿宋" w:hAnsi="仿宋" w:eastAsia="仿宋" w:cs="仿宋"/>
          <w:sz w:val="28"/>
          <w:szCs w:val="28"/>
        </w:rPr>
        <w:t xml:space="preserve"> 任何一方有权对对方的违法、违规、违反双方协商一致的相关规定的行为予以制止，并要求违约方承担违约责任或按照守约方管理办法承担相应赔偿责任。因违约方原因造成用户投诉、新闻曝光等损害守约方利益和声誉的，守约方有权向违约方索赔。</w:t>
      </w:r>
    </w:p>
    <w:p w14:paraId="1D1F65A3">
      <w:pPr>
        <w:pStyle w:val="8"/>
        <w:tabs>
          <w:tab w:val="left" w:pos="9356"/>
        </w:tabs>
        <w:spacing w:line="579" w:lineRule="exact"/>
        <w:ind w:firstLine="562"/>
        <w:rPr>
          <w:rFonts w:ascii="仿宋" w:hAnsi="仿宋" w:eastAsia="仿宋" w:cs="仿宋"/>
          <w:b/>
          <w:bCs/>
          <w:sz w:val="28"/>
          <w:szCs w:val="28"/>
        </w:rPr>
      </w:pPr>
      <w:r>
        <w:rPr>
          <w:rFonts w:hint="eastAsia" w:ascii="仿宋" w:hAnsi="仿宋" w:eastAsia="仿宋" w:cs="仿宋"/>
          <w:b/>
          <w:bCs/>
          <w:sz w:val="28"/>
          <w:szCs w:val="28"/>
        </w:rPr>
        <w:t>第六条 货物风险</w:t>
      </w:r>
    </w:p>
    <w:p w14:paraId="5DDA35A9">
      <w:pPr>
        <w:pStyle w:val="8"/>
        <w:tabs>
          <w:tab w:val="left" w:pos="9356"/>
        </w:tabs>
        <w:spacing w:line="579" w:lineRule="exact"/>
        <w:ind w:firstLine="562"/>
        <w:rPr>
          <w:rFonts w:ascii="仿宋" w:hAnsi="仿宋" w:eastAsia="仿宋" w:cs="仿宋"/>
          <w:sz w:val="28"/>
          <w:szCs w:val="28"/>
        </w:rPr>
      </w:pPr>
      <w:r>
        <w:rPr>
          <w:rFonts w:hint="eastAsia" w:ascii="仿宋" w:hAnsi="仿宋" w:eastAsia="仿宋" w:cs="仿宋"/>
          <w:b/>
          <w:bCs/>
          <w:sz w:val="28"/>
          <w:szCs w:val="28"/>
        </w:rPr>
        <w:t>6.1</w:t>
      </w:r>
      <w:r>
        <w:rPr>
          <w:rFonts w:hint="eastAsia" w:ascii="仿宋" w:hAnsi="仿宋" w:eastAsia="仿宋" w:cs="仿宋"/>
          <w:sz w:val="28"/>
          <w:szCs w:val="28"/>
        </w:rPr>
        <w:t xml:space="preserve"> 乙方报价为包含税费、保险价格。</w:t>
      </w:r>
    </w:p>
    <w:p w14:paraId="7FF697C6">
      <w:pPr>
        <w:pStyle w:val="8"/>
        <w:tabs>
          <w:tab w:val="left" w:pos="9356"/>
        </w:tabs>
        <w:spacing w:line="579" w:lineRule="exact"/>
        <w:ind w:firstLine="562"/>
        <w:rPr>
          <w:rFonts w:ascii="仿宋" w:hAnsi="仿宋" w:eastAsia="仿宋" w:cs="仿宋"/>
          <w:sz w:val="28"/>
          <w:szCs w:val="28"/>
        </w:rPr>
      </w:pPr>
      <w:r>
        <w:rPr>
          <w:rFonts w:hint="eastAsia" w:ascii="仿宋" w:hAnsi="仿宋" w:eastAsia="仿宋" w:cs="仿宋"/>
          <w:b/>
          <w:bCs/>
          <w:sz w:val="28"/>
          <w:szCs w:val="28"/>
        </w:rPr>
        <w:t>6.2</w:t>
      </w:r>
      <w:r>
        <w:rPr>
          <w:rFonts w:hint="eastAsia" w:ascii="仿宋" w:hAnsi="仿宋" w:eastAsia="仿宋" w:cs="仿宋"/>
          <w:sz w:val="28"/>
          <w:szCs w:val="28"/>
        </w:rPr>
        <w:t xml:space="preserve"> 乙方所安排车辆在运输甲方货物的过程中发生交通事故，已经无法将货物正常运抵目的地时，甲方要求倒货，乙方应无条件满足甲方要求，因倒货、事故赔偿、异常支出等产生的费用均由乙方负责承担。</w:t>
      </w:r>
    </w:p>
    <w:p w14:paraId="1ED2936E">
      <w:pPr>
        <w:pStyle w:val="8"/>
        <w:tabs>
          <w:tab w:val="left" w:pos="9356"/>
        </w:tabs>
        <w:spacing w:line="579" w:lineRule="exact"/>
        <w:ind w:firstLine="562"/>
        <w:rPr>
          <w:rFonts w:ascii="仿宋" w:hAnsi="仿宋" w:eastAsia="仿宋" w:cs="仿宋"/>
          <w:sz w:val="28"/>
          <w:szCs w:val="28"/>
        </w:rPr>
      </w:pPr>
      <w:r>
        <w:rPr>
          <w:rFonts w:hint="eastAsia" w:ascii="仿宋" w:hAnsi="仿宋" w:eastAsia="仿宋" w:cs="仿宋"/>
          <w:b/>
          <w:bCs/>
          <w:sz w:val="28"/>
          <w:szCs w:val="28"/>
        </w:rPr>
        <w:t>6.3</w:t>
      </w:r>
      <w:r>
        <w:rPr>
          <w:rFonts w:hint="eastAsia" w:ascii="仿宋" w:hAnsi="仿宋" w:eastAsia="仿宋" w:cs="仿宋"/>
          <w:sz w:val="28"/>
          <w:szCs w:val="28"/>
        </w:rPr>
        <w:t xml:space="preserve"> 双方建立交易后，原约定时间内客户取消发货，并且乙方与客户达成交易并安排车辆走货为撬客户，如乙方出现撬客户行为视为违约，乙方按当次中标价格的200%对甲方进行赔付，平台永久拉黑此司机。</w:t>
      </w:r>
    </w:p>
    <w:p w14:paraId="714AD8FF">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第七条 运费结算及发票开具</w:t>
      </w:r>
    </w:p>
    <w:p w14:paraId="7E98D369">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7.1</w:t>
      </w:r>
      <w:r>
        <w:rPr>
          <w:rFonts w:hint="eastAsia" w:ascii="仿宋" w:hAnsi="仿宋" w:eastAsia="仿宋" w:cs="仿宋"/>
          <w:sz w:val="28"/>
          <w:szCs w:val="28"/>
        </w:rPr>
        <w:t xml:space="preserve"> 运输费用：双方确认的乙方系统上每笔运输订单中运输金额。</w:t>
      </w:r>
    </w:p>
    <w:p w14:paraId="3BE44EC0">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7.2</w:t>
      </w:r>
      <w:r>
        <w:rPr>
          <w:rFonts w:hint="eastAsia" w:ascii="仿宋" w:hAnsi="仿宋" w:eastAsia="仿宋" w:cs="仿宋"/>
          <w:sz w:val="28"/>
          <w:szCs w:val="28"/>
        </w:rPr>
        <w:t xml:space="preserve"> 对账：系统订单运输完成后，双方以司机在平台上传的有效电子单据（含出库单、回单等）为审核依据，并在系统中以运单为单位进行运费核实和对账。</w:t>
      </w:r>
    </w:p>
    <w:p w14:paraId="067AE9BB">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7.3</w:t>
      </w:r>
      <w:r>
        <w:rPr>
          <w:rFonts w:hint="eastAsia" w:ascii="仿宋" w:hAnsi="仿宋" w:eastAsia="仿宋" w:cs="仿宋"/>
          <w:sz w:val="28"/>
          <w:szCs w:val="28"/>
        </w:rPr>
        <w:t xml:space="preserve"> 结算周期：</w:t>
      </w:r>
      <w:r>
        <w:rPr>
          <w:rFonts w:hint="eastAsia" w:ascii="仿宋" w:hAnsi="仿宋" w:eastAsia="仿宋" w:cs="仿宋"/>
          <w:color w:val="FF0000"/>
          <w:kern w:val="0"/>
          <w:sz w:val="28"/>
          <w:szCs w:val="28"/>
          <w:lang w:val="zh-CN" w:bidi="zh-CN"/>
        </w:rPr>
        <w:t>甲乙双方按批次对账，</w:t>
      </w:r>
      <w:r>
        <w:rPr>
          <w:rFonts w:hint="eastAsia" w:ascii="仿宋" w:hAnsi="仿宋" w:eastAsia="仿宋" w:cs="仿宋"/>
          <w:color w:val="FF0000"/>
          <w:spacing w:val="-5"/>
          <w:kern w:val="0"/>
          <w:sz w:val="28"/>
          <w:szCs w:val="28"/>
          <w:lang w:val="zh-CN" w:bidi="zh-CN"/>
        </w:rPr>
        <w:t>对账确认后甲方向乙方支付约定运费</w:t>
      </w:r>
      <w:r>
        <w:rPr>
          <w:rFonts w:hint="eastAsia" w:ascii="仿宋" w:hAnsi="仿宋" w:eastAsia="仿宋" w:cs="仿宋"/>
          <w:sz w:val="28"/>
          <w:szCs w:val="28"/>
        </w:rPr>
        <w:t>。</w:t>
      </w:r>
    </w:p>
    <w:p w14:paraId="63C9F933">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7.4</w:t>
      </w:r>
      <w:r>
        <w:rPr>
          <w:rFonts w:hint="eastAsia" w:ascii="仿宋" w:hAnsi="仿宋" w:eastAsia="仿宋" w:cs="仿宋"/>
          <w:sz w:val="28"/>
          <w:szCs w:val="28"/>
        </w:rPr>
        <w:t xml:space="preserve"> 结算方式：</w:t>
      </w:r>
    </w:p>
    <w:p w14:paraId="7647D827">
      <w:pPr>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7.4.1 双方约定，甲方在核对运单货物收讫后，须将应支付乙方的运费支付到乙方指定收款账号。</w:t>
      </w:r>
    </w:p>
    <w:p w14:paraId="438FDB96">
      <w:pPr>
        <w:pStyle w:val="3"/>
        <w:spacing w:before="201" w:line="374" w:lineRule="auto"/>
        <w:ind w:right="395" w:firstLine="559"/>
        <w:jc w:val="both"/>
        <w:rPr>
          <w:rFonts w:hint="eastAsia"/>
          <w:color w:val="FF0000"/>
          <w:spacing w:val="-10"/>
        </w:rPr>
      </w:pPr>
      <w:r>
        <w:rPr>
          <w:rFonts w:hint="eastAsia"/>
          <w:b/>
          <w:bCs/>
        </w:rPr>
        <w:t>7.5</w:t>
      </w:r>
      <w:r>
        <w:rPr>
          <w:rFonts w:hint="eastAsia"/>
        </w:rPr>
        <w:t xml:space="preserve"> 发票开具：乙方为甲方所支付给乙方的总运费开具货物运输业增值税专用发票。</w:t>
      </w:r>
      <w:r>
        <w:rPr>
          <w:rFonts w:hint="eastAsia"/>
          <w:color w:val="FF0000"/>
        </w:rPr>
        <w:t>甲乙双方按批次对账，</w:t>
      </w:r>
      <w:r>
        <w:rPr>
          <w:rFonts w:hint="eastAsia"/>
          <w:color w:val="FF0000"/>
          <w:spacing w:val="-5"/>
        </w:rPr>
        <w:t>对账确认后甲方向乙方支付约定运费，乙方确</w:t>
      </w:r>
      <w:r>
        <w:rPr>
          <w:rFonts w:hint="eastAsia"/>
          <w:color w:val="FF0000"/>
          <w:spacing w:val="-9"/>
        </w:rPr>
        <w:t>认收到相关费用后</w:t>
      </w:r>
      <w:r>
        <w:rPr>
          <w:rFonts w:hint="eastAsia"/>
          <w:color w:val="FF0000"/>
          <w:spacing w:val="-9"/>
          <w:lang w:eastAsia="zh-CN"/>
        </w:rPr>
        <w:t>，</w:t>
      </w:r>
      <w:r>
        <w:rPr>
          <w:rFonts w:hint="eastAsia"/>
          <w:color w:val="FF0000"/>
          <w:spacing w:val="-10"/>
          <w:lang w:val="en-US" w:eastAsia="zh-CN"/>
        </w:rPr>
        <w:t>乙方把</w:t>
      </w:r>
      <w:r>
        <w:rPr>
          <w:rFonts w:hint="eastAsia" w:ascii="仿宋" w:hAnsi="仿宋" w:eastAsia="仿宋" w:cs="仿宋"/>
          <w:color w:val="FF0000"/>
          <w:sz w:val="28"/>
          <w:szCs w:val="28"/>
        </w:rPr>
        <w:t>甲方当月倒数第</w:t>
      </w:r>
      <w:r>
        <w:rPr>
          <w:rFonts w:hint="eastAsia" w:ascii="仿宋" w:hAnsi="仿宋" w:eastAsia="仿宋" w:cs="仿宋"/>
          <w:color w:val="FF0000"/>
          <w:sz w:val="28"/>
          <w:szCs w:val="28"/>
          <w:lang w:val="en-US" w:eastAsia="zh-CN"/>
        </w:rPr>
        <w:t>一</w:t>
      </w:r>
      <w:r>
        <w:rPr>
          <w:rFonts w:hint="eastAsia" w:ascii="仿宋" w:hAnsi="仿宋" w:eastAsia="仿宋" w:cs="仿宋"/>
          <w:color w:val="FF0000"/>
          <w:sz w:val="28"/>
          <w:szCs w:val="28"/>
        </w:rPr>
        <w:t>个自然日前申请的运输发票在当月开具</w:t>
      </w:r>
      <w:r>
        <w:rPr>
          <w:rFonts w:hint="eastAsia" w:cs="仿宋"/>
          <w:color w:val="FF0000"/>
          <w:sz w:val="28"/>
          <w:szCs w:val="28"/>
          <w:lang w:eastAsia="zh-CN"/>
        </w:rPr>
        <w:t>。</w:t>
      </w:r>
      <w:r>
        <w:rPr>
          <w:rFonts w:hint="eastAsia" w:cs="仿宋"/>
          <w:color w:val="FF0000"/>
          <w:sz w:val="28"/>
          <w:szCs w:val="28"/>
          <w:lang w:val="en-US" w:eastAsia="zh-CN"/>
        </w:rPr>
        <w:t>且</w:t>
      </w:r>
      <w:r>
        <w:rPr>
          <w:rFonts w:hint="eastAsia"/>
          <w:color w:val="FF0000"/>
          <w:spacing w:val="-9"/>
          <w:lang w:val="en-US" w:eastAsia="zh-CN"/>
        </w:rPr>
        <w:t>乙方确保向</w:t>
      </w:r>
      <w:r>
        <w:rPr>
          <w:rFonts w:hint="eastAsia"/>
          <w:color w:val="FF0000"/>
          <w:spacing w:val="-10"/>
        </w:rPr>
        <w:t>甲方开具增值税专用发票</w:t>
      </w:r>
      <w:r>
        <w:rPr>
          <w:rFonts w:hint="eastAsia"/>
          <w:color w:val="FF0000"/>
          <w:spacing w:val="-10"/>
          <w:lang w:eastAsia="zh-CN"/>
        </w:rPr>
        <w:t>。</w:t>
      </w:r>
    </w:p>
    <w:p w14:paraId="1C2CA3D4">
      <w:pPr>
        <w:pStyle w:val="3"/>
        <w:spacing w:before="201" w:line="374" w:lineRule="auto"/>
        <w:ind w:right="395" w:firstLine="562" w:firstLineChars="200"/>
        <w:jc w:val="both"/>
        <w:rPr>
          <w:rFonts w:hint="eastAsia"/>
        </w:rPr>
      </w:pPr>
      <w:r>
        <w:rPr>
          <w:b/>
          <w:bCs/>
        </w:rPr>
        <w:t>7</w:t>
      </w:r>
      <w:r>
        <w:rPr>
          <w:rFonts w:hint="eastAsia"/>
          <w:b/>
          <w:bCs/>
        </w:rPr>
        <w:t>.</w:t>
      </w:r>
      <w:r>
        <w:rPr>
          <w:b/>
          <w:bCs/>
        </w:rPr>
        <w:t>6</w:t>
      </w:r>
      <w:r>
        <w:rPr>
          <w:rFonts w:hint="eastAsia"/>
          <w:color w:val="FF0000"/>
        </w:rPr>
        <w:t xml:space="preserve"> 付款时限：乙方应在收到甲方运费后及时向实际承运人进行付款，乙方承诺，甲乙方系统对接后乙方实时付款至实际承运人，系统对接前3小时内完成，如因系统故障、电力故障等意外性事件导致支付无法进行的，如故障发生3小时仍不能解决，应2小时内线下退还</w:t>
      </w:r>
      <w:r>
        <w:rPr>
          <w:rFonts w:hint="eastAsia"/>
          <w:color w:val="FF0000"/>
          <w:lang w:eastAsia="zh-CN"/>
        </w:rPr>
        <w:t>。</w:t>
      </w:r>
      <w:r>
        <w:rPr>
          <w:rFonts w:hint="eastAsia"/>
          <w:color w:val="FF0000"/>
          <w:lang w:val="en-US" w:eastAsia="zh-CN"/>
        </w:rPr>
        <w:t>若乙方迟延向实际承运人付款或退还甲方款项的，每迟延一天，按照应付未付或应退未退款项总金额的万分之五承担违约金；迟延付款超过15日的，甲方有权解除合同，并要求乙方按照应付未付或应退未退款项总金额的20%承担违约责任</w:t>
      </w:r>
      <w:r>
        <w:rPr>
          <w:rFonts w:hint="eastAsia"/>
          <w:color w:val="FF0000"/>
        </w:rPr>
        <w:t>。</w:t>
      </w:r>
    </w:p>
    <w:p w14:paraId="27487098">
      <w:pPr>
        <w:pStyle w:val="3"/>
      </w:pPr>
      <w:r>
        <w:rPr>
          <w:rFonts w:hint="eastAsia"/>
        </w:rPr>
        <w:t>乙方指定运费结算系统账户如下：</w:t>
      </w:r>
    </w:p>
    <w:p w14:paraId="4005819E">
      <w:pPr>
        <w:tabs>
          <w:tab w:val="left" w:pos="1260"/>
        </w:tabs>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开户行：</w:t>
      </w:r>
    </w:p>
    <w:p w14:paraId="5A59A4EA">
      <w:pPr>
        <w:tabs>
          <w:tab w:val="left" w:pos="1260"/>
        </w:tabs>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户  名：</w:t>
      </w:r>
    </w:p>
    <w:p w14:paraId="77147372">
      <w:pPr>
        <w:tabs>
          <w:tab w:val="left" w:pos="1260"/>
        </w:tabs>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账  号：</w:t>
      </w:r>
    </w:p>
    <w:p w14:paraId="3697792D">
      <w:pPr>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开户行所在地： /</w:t>
      </w:r>
    </w:p>
    <w:p w14:paraId="28136978">
      <w:pPr>
        <w:spacing w:line="579"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开户行行号： /</w:t>
      </w:r>
    </w:p>
    <w:p w14:paraId="1ABC5235">
      <w:pPr>
        <w:spacing w:line="579"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7.</w:t>
      </w: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乙方不得挪用甲方在乙方平台的充值款项，若甲方发现乙方挪用充值款项的，甲方有权要求乙方按照挪用金额的20%承担违约金。</w:t>
      </w:r>
    </w:p>
    <w:p w14:paraId="250CFE6B">
      <w:pPr>
        <w:spacing w:line="579"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第八条 平台系统使用约定</w:t>
      </w:r>
    </w:p>
    <w:p w14:paraId="4782DE9F">
      <w:pPr>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双方一致同意，甲方须使用乙方或乙方关联公司作为知识产权权利人拥有的系统平台与乙方进行业务交互，系统平台使用协议由甲方与乙方关联公司另行签订。</w:t>
      </w:r>
    </w:p>
    <w:p w14:paraId="0CDC4B20">
      <w:pPr>
        <w:spacing w:line="579"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第九条 双方进一步约定</w:t>
      </w:r>
    </w:p>
    <w:p w14:paraId="20546157">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9.1</w:t>
      </w:r>
      <w:r>
        <w:rPr>
          <w:rFonts w:hint="eastAsia" w:ascii="仿宋" w:hAnsi="仿宋" w:eastAsia="仿宋" w:cs="仿宋"/>
          <w:sz w:val="28"/>
          <w:szCs w:val="28"/>
        </w:rPr>
        <w:t xml:space="preserve"> 因国家对三超治理、桥隧政策、公路规费、线路的交通管制、限高、行车线路变化、油费、国家政策变化等不可抗力原因引起的运费上涨，由双方协商。</w:t>
      </w:r>
    </w:p>
    <w:p w14:paraId="70F41D56">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9.2</w:t>
      </w:r>
      <w:r>
        <w:rPr>
          <w:rFonts w:hint="eastAsia" w:ascii="仿宋" w:hAnsi="仿宋" w:eastAsia="仿宋" w:cs="仿宋"/>
          <w:sz w:val="28"/>
          <w:szCs w:val="28"/>
        </w:rPr>
        <w:t xml:space="preserve"> 甲、乙双方中任何一方若因业务运作模式发生变化，双方积极协商另按新模式签订新的合同或补充协议；如协商不成，则解除本协议，双方互不承担违约责任。</w:t>
      </w:r>
    </w:p>
    <w:p w14:paraId="4D214DC7">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9.3</w:t>
      </w:r>
      <w:r>
        <w:rPr>
          <w:rFonts w:hint="eastAsia" w:ascii="仿宋" w:hAnsi="仿宋" w:eastAsia="仿宋" w:cs="仿宋"/>
          <w:sz w:val="28"/>
          <w:szCs w:val="28"/>
        </w:rPr>
        <w:t xml:space="preserve"> 鉴于对协议的重视与管理的要求，双方一致同意，在次月的 5 日前，根据上月实际完成的运输金额与运输量，补充生成一份货物运输电子合同（包括但不限于乙方及乙方关联公司系统平台生成的数据、运单等），作为本协议必不可少的附件。双方均认同此电子合同与本协议或与本协议履行有关的全部文件共同构成不可分割的整体，并具有同等法律效力（无论此电子合同双方是否签字或盖章）。</w:t>
      </w:r>
    </w:p>
    <w:p w14:paraId="629A7EED">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第十条 保密条款</w:t>
      </w:r>
    </w:p>
    <w:p w14:paraId="20D581C6">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10.1</w:t>
      </w:r>
      <w:r>
        <w:rPr>
          <w:rFonts w:hint="eastAsia" w:ascii="仿宋" w:hAnsi="仿宋" w:eastAsia="仿宋" w:cs="仿宋"/>
          <w:sz w:val="28"/>
          <w:szCs w:val="28"/>
        </w:rPr>
        <w:t xml:space="preserve"> 双方均应就本协议的签订、本协议内容及履行、因签订本协议（或根据本协议规定而签订的任何其他协议）而收到或得到的由任何一方提供的、与下列事项有关的任何形式的任何文件、资料和其他资料（无论是技术方面还是商务方面的）（“</w:t>
      </w:r>
      <w:r>
        <w:rPr>
          <w:rFonts w:hint="eastAsia" w:ascii="仿宋" w:hAnsi="仿宋" w:eastAsia="仿宋" w:cs="仿宋"/>
          <w:b/>
          <w:bCs/>
          <w:sz w:val="28"/>
          <w:szCs w:val="28"/>
        </w:rPr>
        <w:t>保密信息</w:t>
      </w:r>
      <w:r>
        <w:rPr>
          <w:rFonts w:hint="eastAsia" w:ascii="仿宋" w:hAnsi="仿宋" w:eastAsia="仿宋" w:cs="仿宋"/>
          <w:sz w:val="28"/>
          <w:szCs w:val="28"/>
        </w:rPr>
        <w:t>”）予以严格保密，并不得向除监管部门以外的任何第三人披露或使用该等保密资料，不得将保密信息用于本协议目的以外的用途。</w:t>
      </w:r>
    </w:p>
    <w:p w14:paraId="482B7461">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10.2</w:t>
      </w:r>
      <w:r>
        <w:rPr>
          <w:rFonts w:hint="eastAsia" w:ascii="仿宋" w:hAnsi="仿宋" w:eastAsia="仿宋" w:cs="仿宋"/>
          <w:sz w:val="28"/>
          <w:szCs w:val="28"/>
        </w:rPr>
        <w:t xml:space="preserve"> 双方一致同意，无论本协议是否变更、中止、解除、终止，本保密条款对双方一直具有约束力，除非有关保密信息的权利人书面同意另一方解除保密义务；或该等保密信息非由于一方违反本协议的原因已经进入公共领域而为公众所知悉；或出现根据法律规定可以免除保密义务和责任的情形。</w:t>
      </w:r>
    </w:p>
    <w:p w14:paraId="68DA0360">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10.3</w:t>
      </w:r>
      <w:r>
        <w:rPr>
          <w:rFonts w:hint="eastAsia" w:ascii="仿宋" w:hAnsi="仿宋" w:eastAsia="仿宋" w:cs="仿宋"/>
          <w:sz w:val="28"/>
          <w:szCs w:val="28"/>
        </w:rPr>
        <w:t xml:space="preserve"> 保密责任应在本协议签订之日起至该等信息已公开或经披露方许可公开为止，而不受本协议终止的影响。</w:t>
      </w:r>
    </w:p>
    <w:p w14:paraId="6F9E8439">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10.4</w:t>
      </w:r>
      <w:r>
        <w:rPr>
          <w:rFonts w:hint="eastAsia" w:ascii="仿宋" w:hAnsi="仿宋" w:eastAsia="仿宋" w:cs="仿宋"/>
          <w:sz w:val="28"/>
          <w:szCs w:val="28"/>
        </w:rPr>
        <w:t xml:space="preserve"> 任何一方违反本协议约定泄露另一方秘密的，违约方应赔偿由此给守约方造成的所有损失。</w:t>
      </w:r>
    </w:p>
    <w:p w14:paraId="2AD91248">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第十一条 通知和送达</w:t>
      </w:r>
    </w:p>
    <w:p w14:paraId="3D70A355">
      <w:pPr>
        <w:spacing w:line="579" w:lineRule="exact"/>
        <w:ind w:firstLine="560" w:firstLineChars="200"/>
        <w:rPr>
          <w:rFonts w:ascii="仿宋" w:hAnsi="仿宋" w:eastAsia="仿宋" w:cs="仿宋"/>
          <w:sz w:val="28"/>
          <w:szCs w:val="28"/>
        </w:rPr>
      </w:pPr>
      <w:r>
        <w:rPr>
          <w:rFonts w:hint="eastAsia" w:ascii="仿宋" w:hAnsi="仿宋" w:eastAsia="仿宋" w:cs="仿宋"/>
          <w:sz w:val="28"/>
          <w:szCs w:val="28"/>
        </w:rPr>
        <w:t>任何一方向对方发出的通知或其他往来文件（以下统称为“往来文件”），应按照本协议记载的另一方的联系方式，以专人递送、特快专递或挂号信发出，并在下述条件下送达生效：</w:t>
      </w:r>
    </w:p>
    <w:p w14:paraId="1F157A3F">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11.1</w:t>
      </w:r>
      <w:r>
        <w:rPr>
          <w:rFonts w:hint="eastAsia" w:ascii="仿宋" w:hAnsi="仿宋" w:eastAsia="仿宋" w:cs="仿宋"/>
          <w:sz w:val="28"/>
          <w:szCs w:val="28"/>
        </w:rPr>
        <w:t xml:space="preserve"> 以专人递送的，在专人递送之交付日视为送达。</w:t>
      </w:r>
    </w:p>
    <w:p w14:paraId="102B47E2">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11.2</w:t>
      </w:r>
      <w:r>
        <w:rPr>
          <w:rFonts w:hint="eastAsia" w:ascii="仿宋" w:hAnsi="仿宋" w:eastAsia="仿宋" w:cs="仿宋"/>
          <w:sz w:val="28"/>
          <w:szCs w:val="28"/>
        </w:rPr>
        <w:t xml:space="preserve"> 特快专递或挂号信方式发出的，以收件人签收日为送达日；收件人未签收的，以寄出日后的第 7 个自然日视为送达。</w:t>
      </w:r>
    </w:p>
    <w:p w14:paraId="08A15581">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11.3</w:t>
      </w:r>
      <w:r>
        <w:rPr>
          <w:rFonts w:hint="eastAsia" w:ascii="仿宋" w:hAnsi="仿宋" w:eastAsia="仿宋" w:cs="仿宋"/>
          <w:sz w:val="28"/>
          <w:szCs w:val="28"/>
        </w:rPr>
        <w:t xml:space="preserve"> 同时采用上述几种方式的，以其中最快达到对方者为准。</w:t>
      </w:r>
    </w:p>
    <w:p w14:paraId="3BA4F978">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11.4</w:t>
      </w:r>
      <w:r>
        <w:rPr>
          <w:rFonts w:hint="eastAsia" w:ascii="仿宋" w:hAnsi="仿宋" w:eastAsia="仿宋" w:cs="仿宋"/>
          <w:sz w:val="28"/>
          <w:szCs w:val="28"/>
        </w:rPr>
        <w:t xml:space="preserve"> 本协议项下的联系人或联系人的联系方式发生变更的，变更方应及时书面通知另一方。另一方在收到有关变更通知之前根据变更前的联系方式所发出的往来文件视为有效。</w:t>
      </w:r>
    </w:p>
    <w:p w14:paraId="58F08BBF">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11.5</w:t>
      </w:r>
      <w:r>
        <w:rPr>
          <w:rFonts w:hint="eastAsia" w:ascii="仿宋" w:hAnsi="仿宋" w:eastAsia="仿宋" w:cs="仿宋"/>
          <w:sz w:val="28"/>
          <w:szCs w:val="28"/>
        </w:rPr>
        <w:t xml:space="preserve"> 往来文件的形式还包括在乙方及/或乙方关联公司系统平台页面公告或信息推送、系统平台公告、向甲方发送电子邮件、移动或PC客户端推送信息、系统平台信息、手机短信等电子方式；在采用电子方式进行通知的情况下发送当日即视为送达。</w:t>
      </w:r>
    </w:p>
    <w:p w14:paraId="155FBFBA">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11.6</w:t>
      </w:r>
      <w:r>
        <w:rPr>
          <w:rFonts w:hint="eastAsia" w:ascii="仿宋" w:hAnsi="仿宋" w:eastAsia="仿宋" w:cs="仿宋"/>
          <w:sz w:val="28"/>
          <w:szCs w:val="28"/>
        </w:rPr>
        <w:t xml:space="preserve"> 双方同意法院、仲裁机构或其他争议解决机构可按照本协议记载的联系方式向对方送达法律文书等。</w:t>
      </w:r>
    </w:p>
    <w:p w14:paraId="7E434064">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第十二条 不可抗力</w:t>
      </w:r>
    </w:p>
    <w:p w14:paraId="2983027C">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12.1</w:t>
      </w:r>
      <w:r>
        <w:rPr>
          <w:rFonts w:hint="eastAsia" w:ascii="仿宋" w:hAnsi="仿宋" w:eastAsia="仿宋" w:cs="仿宋"/>
          <w:sz w:val="28"/>
          <w:szCs w:val="28"/>
        </w:rPr>
        <w:t xml:space="preserve"> 本协议所述之不可抗力系指签署本协议时不可预见、双方对其发生不可避免、对其后果无法克服的客观情况。这类客观情况包括但不限于政策变动、地震、台风、洪水、火灾、战争、罢工、暴动、黑客攻击或者其他任何无法预见、避免或者控制的事件，包括在国际商务实践中通常被认定为不可抗力的客观情况。</w:t>
      </w:r>
    </w:p>
    <w:p w14:paraId="6D2FD058">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12.2</w:t>
      </w:r>
      <w:r>
        <w:rPr>
          <w:rFonts w:hint="eastAsia" w:ascii="仿宋" w:hAnsi="仿宋" w:eastAsia="仿宋" w:cs="仿宋"/>
          <w:sz w:val="28"/>
          <w:szCs w:val="28"/>
        </w:rPr>
        <w:t xml:space="preserve"> 如果发生不可抗力，一方在本协议项下受不可抗力影响的义务在不可抗力造成的延误期间自动中止，并且其履行期限应自动延长，延长期间为中止的期间，该方无须为此承担违约责任。</w:t>
      </w:r>
    </w:p>
    <w:p w14:paraId="2E4D847A">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12.3</w:t>
      </w:r>
      <w:r>
        <w:rPr>
          <w:rFonts w:hint="eastAsia" w:ascii="仿宋" w:hAnsi="仿宋" w:eastAsia="仿宋" w:cs="仿宋"/>
          <w:sz w:val="28"/>
          <w:szCs w:val="28"/>
        </w:rPr>
        <w:t xml:space="preserve"> 发生不可抗力，双方应立即进行磋商，寻求一项公正的解决方案，并且要尽一切合理的努力将不可抗力的影响降至最小。</w:t>
      </w:r>
    </w:p>
    <w:p w14:paraId="1C4F751B">
      <w:pPr>
        <w:spacing w:line="579"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第十三条 法律适用与纠纷解决</w:t>
      </w:r>
    </w:p>
    <w:p w14:paraId="449A1249">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13.1</w:t>
      </w:r>
      <w:r>
        <w:rPr>
          <w:rFonts w:hint="eastAsia" w:ascii="仿宋" w:hAnsi="仿宋" w:eastAsia="仿宋" w:cs="仿宋"/>
          <w:sz w:val="28"/>
          <w:szCs w:val="28"/>
        </w:rPr>
        <w:t xml:space="preserve"> 本协议之订立、生效、解释、修订、补充、终止、执行与争议解决均适用中华人民共和国法律（仅为本协议之目的，为避免疑义，不包括香港特别行政区、澳门特别行政区及台湾地区法律）。</w:t>
      </w:r>
    </w:p>
    <w:p w14:paraId="682180BF">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13.2</w:t>
      </w:r>
      <w:r>
        <w:rPr>
          <w:rFonts w:hint="eastAsia" w:ascii="仿宋" w:hAnsi="仿宋" w:eastAsia="仿宋" w:cs="仿宋"/>
          <w:sz w:val="28"/>
          <w:szCs w:val="28"/>
        </w:rPr>
        <w:t xml:space="preserve"> 双方承诺，与本协议有关的任何争议、纠纷，首先应尽一切努力克服困难，尽力保障本协议的履行。如实际履行或适当履行确有人力不可克服的困难而需变更、解除协议，应在法律规定或合理期限内与对方当事人进行协商。协商不成时，可向</w:t>
      </w:r>
      <w:r>
        <w:rPr>
          <w:rFonts w:hint="eastAsia" w:ascii="仿宋" w:hAnsi="仿宋" w:eastAsia="仿宋" w:cs="仿宋"/>
          <w:sz w:val="28"/>
          <w:szCs w:val="28"/>
          <w:lang w:val="en-US" w:eastAsia="zh-CN"/>
        </w:rPr>
        <w:t>甲方</w:t>
      </w:r>
      <w:r>
        <w:rPr>
          <w:rFonts w:hint="eastAsia" w:ascii="仿宋" w:hAnsi="仿宋" w:eastAsia="仿宋" w:cs="仿宋"/>
          <w:sz w:val="28"/>
          <w:szCs w:val="28"/>
        </w:rPr>
        <w:t>住所地（住所地指双方公司的实际经营地，双方当事人均认可实际经营地为主要办事机构所在地，是公司的实际住所地）有管辖权的人民法院提起诉讼（含申请支付令）。</w:t>
      </w:r>
    </w:p>
    <w:p w14:paraId="7B2ED2C8">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13.3</w:t>
      </w:r>
      <w:r>
        <w:rPr>
          <w:rFonts w:hint="eastAsia" w:ascii="仿宋" w:hAnsi="仿宋" w:eastAsia="仿宋" w:cs="仿宋"/>
          <w:sz w:val="28"/>
          <w:szCs w:val="28"/>
        </w:rPr>
        <w:t xml:space="preserve"> 在协商或诉讼期间，对于本协议不涉及争议部分的条款，协议当事人仍须履行。</w:t>
      </w:r>
    </w:p>
    <w:p w14:paraId="4E5595C0">
      <w:pPr>
        <w:spacing w:line="579"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第十四条 协议的成立、生效和期限</w:t>
      </w:r>
    </w:p>
    <w:p w14:paraId="04A7A5F4">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14.1</w:t>
      </w:r>
      <w:r>
        <w:rPr>
          <w:rFonts w:hint="eastAsia" w:ascii="仿宋" w:hAnsi="仿宋" w:eastAsia="仿宋" w:cs="仿宋"/>
          <w:sz w:val="28"/>
          <w:szCs w:val="28"/>
        </w:rPr>
        <w:t xml:space="preserve"> 本协议自双方法定或授权代表签署并加盖公章或合同章之日起成立。</w:t>
      </w:r>
    </w:p>
    <w:p w14:paraId="2E6BBB0B">
      <w:pPr>
        <w:spacing w:line="579"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14.2</w:t>
      </w:r>
      <w:r>
        <w:rPr>
          <w:rFonts w:hint="eastAsia" w:ascii="仿宋" w:hAnsi="仿宋" w:eastAsia="仿宋" w:cs="仿宋"/>
          <w:sz w:val="28"/>
          <w:szCs w:val="28"/>
        </w:rPr>
        <w:t xml:space="preserve"> 本协议在成立时生效。</w:t>
      </w:r>
    </w:p>
    <w:p w14:paraId="718C7A71">
      <w:pPr>
        <w:spacing w:line="579" w:lineRule="exact"/>
        <w:ind w:left="279" w:leftChars="133" w:firstLine="281" w:firstLineChars="100"/>
        <w:rPr>
          <w:rFonts w:ascii="仿宋" w:hAnsi="仿宋" w:eastAsia="仿宋" w:cs="仿宋"/>
          <w:sz w:val="28"/>
          <w:szCs w:val="28"/>
        </w:rPr>
      </w:pPr>
      <w:r>
        <w:rPr>
          <w:rFonts w:hint="eastAsia" w:ascii="仿宋" w:hAnsi="仿宋" w:eastAsia="仿宋" w:cs="仿宋"/>
          <w:b/>
          <w:bCs/>
          <w:sz w:val="28"/>
          <w:szCs w:val="28"/>
        </w:rPr>
        <w:t>14.3</w:t>
      </w:r>
      <w:r>
        <w:rPr>
          <w:rFonts w:hint="eastAsia" w:ascii="仿宋" w:hAnsi="仿宋" w:eastAsia="仿宋" w:cs="仿宋"/>
          <w:sz w:val="28"/>
          <w:szCs w:val="28"/>
        </w:rPr>
        <w:t xml:space="preserve"> 本协议下的合作期限为自【</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】日起至【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】日止（“</w:t>
      </w:r>
      <w:r>
        <w:rPr>
          <w:rFonts w:hint="eastAsia" w:ascii="仿宋" w:hAnsi="仿宋" w:eastAsia="仿宋" w:cs="仿宋"/>
          <w:b/>
          <w:bCs/>
          <w:sz w:val="28"/>
          <w:szCs w:val="28"/>
        </w:rPr>
        <w:t>合作期限</w:t>
      </w:r>
      <w:r>
        <w:rPr>
          <w:rFonts w:hint="eastAsia" w:ascii="仿宋" w:hAnsi="仿宋" w:eastAsia="仿宋" w:cs="仿宋"/>
          <w:sz w:val="28"/>
          <w:szCs w:val="28"/>
        </w:rPr>
        <w:t>”）。</w:t>
      </w:r>
    </w:p>
    <w:p w14:paraId="118602FD">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第十五条 其他事项</w:t>
      </w:r>
    </w:p>
    <w:p w14:paraId="4EA149DB">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15.1</w:t>
      </w:r>
      <w:r>
        <w:rPr>
          <w:rFonts w:hint="eastAsia" w:ascii="仿宋" w:hAnsi="仿宋" w:eastAsia="仿宋" w:cs="仿宋"/>
          <w:sz w:val="28"/>
          <w:szCs w:val="28"/>
        </w:rPr>
        <w:t xml:space="preserve"> 本协议未尽事宜或本协议需变更的，双方可以另行协商签订补充协议。补充协议作为本协议的组成部分，与本协议具有同等法律效力；补充协议与本协议不一致的，以补充协议为准。</w:t>
      </w:r>
    </w:p>
    <w:p w14:paraId="7049C167">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15.2</w:t>
      </w:r>
      <w:r>
        <w:rPr>
          <w:rFonts w:hint="eastAsia" w:ascii="仿宋" w:hAnsi="仿宋" w:eastAsia="仿宋" w:cs="仿宋"/>
          <w:sz w:val="28"/>
          <w:szCs w:val="28"/>
        </w:rPr>
        <w:t xml:space="preserve"> 本协议附件（包括基于附件产生的其他法律文件、乙方及/或乙方关联公司生成的电子对账单等）为本协议的组成部分，与本协议具有同等法律效力。</w:t>
      </w:r>
    </w:p>
    <w:p w14:paraId="499DFE1E">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15.3</w:t>
      </w:r>
      <w:r>
        <w:rPr>
          <w:rFonts w:hint="eastAsia" w:ascii="仿宋" w:hAnsi="仿宋" w:eastAsia="仿宋" w:cs="仿宋"/>
          <w:sz w:val="28"/>
          <w:szCs w:val="28"/>
        </w:rPr>
        <w:t xml:space="preserve"> 基于本协议项下的一切书面函件（包括但不限于通知、告知、说明等）均为本协议的组成部分，与本协议具有同等法律效力。</w:t>
      </w:r>
    </w:p>
    <w:p w14:paraId="103B5D39">
      <w:pPr>
        <w:spacing w:line="579" w:lineRule="exact"/>
        <w:ind w:firstLine="562" w:firstLineChars="200"/>
        <w:rPr>
          <w:rFonts w:ascii="仿宋" w:hAnsi="仿宋" w:eastAsia="仿宋" w:cs="仿宋"/>
          <w:sz w:val="28"/>
          <w:szCs w:val="28"/>
        </w:rPr>
      </w:pPr>
      <w:r>
        <w:rPr>
          <w:rFonts w:hint="eastAsia" w:ascii="仿宋" w:hAnsi="仿宋" w:eastAsia="仿宋" w:cs="仿宋"/>
          <w:b/>
          <w:bCs/>
          <w:sz w:val="28"/>
          <w:szCs w:val="28"/>
        </w:rPr>
        <w:t>15.4</w:t>
      </w:r>
      <w:r>
        <w:rPr>
          <w:rFonts w:hint="eastAsia" w:ascii="仿宋" w:hAnsi="仿宋" w:eastAsia="仿宋" w:cs="仿宋"/>
          <w:sz w:val="28"/>
          <w:szCs w:val="28"/>
        </w:rPr>
        <w:t xml:space="preserve"> 本协议壹式肆份，甲、乙双方各执两份，各份具有同等法律效力。</w:t>
      </w:r>
    </w:p>
    <w:p w14:paraId="6F48F2B2">
      <w:pPr>
        <w:spacing w:line="579" w:lineRule="exact"/>
        <w:ind w:left="630" w:hanging="630" w:hangingChars="225"/>
        <w:jc w:val="center"/>
        <w:rPr>
          <w:rFonts w:ascii="仿宋" w:hAnsi="仿宋" w:eastAsia="仿宋" w:cs="仿宋"/>
          <w:sz w:val="28"/>
          <w:szCs w:val="28"/>
        </w:rPr>
      </w:pPr>
      <w:r>
        <w:rPr>
          <w:rFonts w:hint="eastAsia" w:ascii="仿宋" w:hAnsi="仿宋" w:eastAsia="仿宋" w:cs="仿宋"/>
          <w:sz w:val="28"/>
          <w:szCs w:val="28"/>
        </w:rPr>
        <w:t>（本页以下无正文）</w:t>
      </w:r>
    </w:p>
    <w:p w14:paraId="3D9AE3F3">
      <w:pPr>
        <w:spacing w:line="579" w:lineRule="exact"/>
        <w:ind w:left="630" w:hanging="630" w:hangingChars="225"/>
        <w:jc w:val="center"/>
        <w:rPr>
          <w:rFonts w:ascii="仿宋" w:hAnsi="仿宋" w:eastAsia="仿宋" w:cs="仿宋"/>
          <w:sz w:val="28"/>
          <w:szCs w:val="28"/>
        </w:rPr>
      </w:pPr>
    </w:p>
    <w:p w14:paraId="25D42FB3">
      <w:pPr>
        <w:widowControl/>
        <w:spacing w:line="579" w:lineRule="exact"/>
        <w:ind w:left="629" w:leftChars="266" w:hanging="70" w:hangingChars="25"/>
        <w:rPr>
          <w:rFonts w:ascii="仿宋" w:hAnsi="仿宋" w:eastAsia="仿宋" w:cs="仿宋"/>
          <w:kern w:val="0"/>
          <w:sz w:val="28"/>
          <w:szCs w:val="28"/>
        </w:rPr>
      </w:pPr>
      <w:r>
        <w:rPr>
          <w:rFonts w:hint="eastAsia" w:ascii="仿宋" w:hAnsi="仿宋" w:eastAsia="仿宋" w:cs="仿宋"/>
          <w:kern w:val="0"/>
          <w:sz w:val="28"/>
          <w:szCs w:val="28"/>
        </w:rPr>
        <w:t>本协议由双方于本协议文首列明的日期签署，以昭信守。</w:t>
      </w:r>
    </w:p>
    <w:p w14:paraId="4537ACDA">
      <w:pPr>
        <w:widowControl/>
        <w:spacing w:line="579" w:lineRule="exact"/>
        <w:rPr>
          <w:rFonts w:ascii="仿宋" w:hAnsi="仿宋" w:eastAsia="仿宋" w:cs="仿宋"/>
          <w:kern w:val="0"/>
          <w:sz w:val="28"/>
          <w:szCs w:val="28"/>
        </w:rPr>
      </w:pPr>
    </w:p>
    <w:p w14:paraId="516058F9">
      <w:pPr>
        <w:widowControl/>
        <w:spacing w:line="579"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甲方：</w:t>
      </w:r>
    </w:p>
    <w:p w14:paraId="1649E901">
      <w:pPr>
        <w:widowControl/>
        <w:spacing w:line="579"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法定或授权代表：</w:t>
      </w:r>
    </w:p>
    <w:p w14:paraId="53C5636D">
      <w:pPr>
        <w:widowControl/>
        <w:spacing w:line="579" w:lineRule="exact"/>
        <w:ind w:firstLine="560" w:firstLineChars="200"/>
        <w:rPr>
          <w:rFonts w:ascii="仿宋" w:hAnsi="仿宋" w:eastAsia="仿宋" w:cs="仿宋"/>
          <w:kern w:val="0"/>
          <w:sz w:val="28"/>
          <w:szCs w:val="28"/>
        </w:rPr>
      </w:pPr>
    </w:p>
    <w:p w14:paraId="72F78238">
      <w:pPr>
        <w:widowControl/>
        <w:spacing w:line="579" w:lineRule="exact"/>
        <w:rPr>
          <w:rFonts w:ascii="仿宋" w:hAnsi="仿宋" w:eastAsia="仿宋" w:cs="仿宋"/>
          <w:kern w:val="0"/>
          <w:sz w:val="28"/>
          <w:szCs w:val="28"/>
        </w:rPr>
      </w:pPr>
    </w:p>
    <w:p w14:paraId="655F4A27">
      <w:pPr>
        <w:widowControl/>
        <w:spacing w:line="579"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乙方：</w:t>
      </w:r>
    </w:p>
    <w:p w14:paraId="72D65B7B">
      <w:pPr>
        <w:widowControl/>
        <w:spacing w:line="579" w:lineRule="exact"/>
        <w:ind w:left="629" w:leftChars="266" w:hanging="70" w:hangingChars="25"/>
      </w:pPr>
      <w:r>
        <w:rPr>
          <w:rFonts w:hint="eastAsia" w:ascii="仿宋" w:hAnsi="仿宋" w:eastAsia="仿宋" w:cs="仿宋"/>
          <w:kern w:val="0"/>
          <w:sz w:val="28"/>
          <w:szCs w:val="28"/>
        </w:rPr>
        <w:t>法定或授权代表：</w:t>
      </w:r>
    </w:p>
    <w:p w14:paraId="22ADA63A"/>
    <w:sectPr>
      <w:footerReference r:id="rId3"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EDF81">
    <w:pPr>
      <w:pStyle w:val="4"/>
      <w:rPr>
        <w:rFonts w:ascii="楷体" w:hAnsi="楷体" w:eastAsia="楷体" w:cs="楷体"/>
      </w:rPr>
    </w:pPr>
    <w:r>
      <w:rPr>
        <w:rFonts w:hint="eastAsia" w:ascii="楷体" w:hAnsi="楷体" w:eastAsia="楷体" w:cs="楷体"/>
      </w:rPr>
      <w:t>本协议及其附件（如果有）除填写必需的协议签约主体、签约人、签约时间或已有的空格外，任何涂改、删除、增添均无效。</w:t>
    </w:r>
  </w:p>
  <w:p w14:paraId="4D1DD810">
    <w:pPr>
      <w:pStyle w:val="4"/>
      <w:rPr>
        <w:rFonts w:ascii="楷体" w:hAnsi="楷体" w:eastAsia="楷体" w:cs="楷体"/>
      </w:rPr>
    </w:pPr>
  </w:p>
  <w:p w14:paraId="2473DB5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9DCBE9">
                          <w:pPr>
                            <w:pStyle w:val="4"/>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10</w:t>
                          </w:r>
                          <w:r>
                            <w:rPr>
                              <w:rFonts w:hint="eastAsia" w:ascii="楷体" w:hAnsi="楷体" w:eastAsia="楷体" w:cs="楷体"/>
                            </w:rPr>
                            <w:fldChar w:fldCharType="end"/>
                          </w:r>
                          <w:r>
                            <w:rPr>
                              <w:rFonts w:hint="eastAsia" w:ascii="楷体" w:hAnsi="楷体" w:eastAsia="楷体" w:cs="楷体"/>
                            </w:rPr>
                            <w:t xml:space="preserve"> 页 共 </w:t>
                          </w:r>
                          <w:r>
                            <w:fldChar w:fldCharType="begin"/>
                          </w:r>
                          <w:r>
                            <w:instrText xml:space="preserve"> NUMPAGES  \* MERGEFORMAT </w:instrText>
                          </w:r>
                          <w:r>
                            <w:fldChar w:fldCharType="separate"/>
                          </w:r>
                          <w:r>
                            <w:rPr>
                              <w:rFonts w:ascii="楷体" w:hAnsi="楷体" w:eastAsia="楷体" w:cs="楷体"/>
                            </w:rPr>
                            <w:t>11</w:t>
                          </w:r>
                          <w:r>
                            <w:rPr>
                              <w:rFonts w:ascii="楷体" w:hAnsi="楷体" w:eastAsia="楷体" w:cs="楷体"/>
                            </w:rPr>
                            <w:fldChar w:fldCharType="end"/>
                          </w:r>
                          <w:r>
                            <w:rPr>
                              <w:rFonts w:hint="eastAsia" w:ascii="楷体" w:hAnsi="楷体" w:eastAsia="楷体" w:cs="楷体"/>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v5wyQEAAJ4DAAAOAAAAAAAAAAEAIAAAAB4BAABkcnMvZTJvRG9j&#10;LnhtbFBLBQYAAAAABgAGAFkBAABZBQAAAAA=&#10;">
              <v:fill on="f" focussize="0,0"/>
              <v:stroke on="f"/>
              <v:imagedata o:title=""/>
              <o:lock v:ext="edit" aspectratio="f"/>
              <v:textbox inset="0mm,0mm,0mm,0mm" style="mso-fit-shape-to-text:t;">
                <w:txbxContent>
                  <w:p w14:paraId="619DCBE9">
                    <w:pPr>
                      <w:pStyle w:val="4"/>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10</w:t>
                    </w:r>
                    <w:r>
                      <w:rPr>
                        <w:rFonts w:hint="eastAsia" w:ascii="楷体" w:hAnsi="楷体" w:eastAsia="楷体" w:cs="楷体"/>
                      </w:rPr>
                      <w:fldChar w:fldCharType="end"/>
                    </w:r>
                    <w:r>
                      <w:rPr>
                        <w:rFonts w:hint="eastAsia" w:ascii="楷体" w:hAnsi="楷体" w:eastAsia="楷体" w:cs="楷体"/>
                      </w:rPr>
                      <w:t xml:space="preserve"> 页 共 </w:t>
                    </w:r>
                    <w:r>
                      <w:fldChar w:fldCharType="begin"/>
                    </w:r>
                    <w:r>
                      <w:instrText xml:space="preserve"> NUMPAGES  \* MERGEFORMAT </w:instrText>
                    </w:r>
                    <w:r>
                      <w:fldChar w:fldCharType="separate"/>
                    </w:r>
                    <w:r>
                      <w:rPr>
                        <w:rFonts w:ascii="楷体" w:hAnsi="楷体" w:eastAsia="楷体" w:cs="楷体"/>
                      </w:rPr>
                      <w:t>11</w:t>
                    </w:r>
                    <w:r>
                      <w:rPr>
                        <w:rFonts w:ascii="楷体" w:hAnsi="楷体" w:eastAsia="楷体" w:cs="楷体"/>
                      </w:rPr>
                      <w:fldChar w:fldCharType="end"/>
                    </w:r>
                    <w:r>
                      <w:rPr>
                        <w:rFonts w:hint="eastAsia" w:ascii="楷体" w:hAnsi="楷体" w:eastAsia="楷体" w:cs="楷体"/>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MWI0ZjhlNDUxYjlkYmJlZGFlODMwYTE2ZjRkZDYifQ=="/>
  </w:docVars>
  <w:rsids>
    <w:rsidRoot w:val="09D0740D"/>
    <w:rsid w:val="07691ADF"/>
    <w:rsid w:val="09D0740D"/>
    <w:rsid w:val="0E1A3B33"/>
    <w:rsid w:val="1A98650B"/>
    <w:rsid w:val="1DB60430"/>
    <w:rsid w:val="2189798A"/>
    <w:rsid w:val="24DC16EA"/>
    <w:rsid w:val="26A027E1"/>
    <w:rsid w:val="27233601"/>
    <w:rsid w:val="2E552BC6"/>
    <w:rsid w:val="2F974B8C"/>
    <w:rsid w:val="3350577D"/>
    <w:rsid w:val="3A1F5EA9"/>
    <w:rsid w:val="3F92002F"/>
    <w:rsid w:val="40430A79"/>
    <w:rsid w:val="46C44060"/>
    <w:rsid w:val="47B2035D"/>
    <w:rsid w:val="4ED212E5"/>
    <w:rsid w:val="506B0E92"/>
    <w:rsid w:val="54C855A5"/>
    <w:rsid w:val="584E0792"/>
    <w:rsid w:val="708244C1"/>
    <w:rsid w:val="742F670E"/>
    <w:rsid w:val="79F71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autoSpaceDE w:val="0"/>
      <w:autoSpaceDN w:val="0"/>
      <w:spacing w:before="1"/>
      <w:ind w:left="100"/>
      <w:jc w:val="left"/>
    </w:pPr>
    <w:rPr>
      <w:rFonts w:ascii="仿宋" w:hAnsi="仿宋" w:eastAsia="仿宋" w:cs="仿宋"/>
      <w:kern w:val="0"/>
      <w:sz w:val="28"/>
      <w:szCs w:val="28"/>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annotation reference"/>
    <w:basedOn w:val="6"/>
    <w:qFormat/>
    <w:uiPriority w:val="0"/>
    <w:rPr>
      <w:sz w:val="21"/>
      <w:szCs w:val="21"/>
    </w:rPr>
  </w:style>
  <w:style w:type="paragraph" w:customStyle="1" w:styleId="8">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5278</Words>
  <Characters>5426</Characters>
  <Lines>0</Lines>
  <Paragraphs>0</Paragraphs>
  <TotalTime>36</TotalTime>
  <ScaleCrop>false</ScaleCrop>
  <LinksUpToDate>false</LinksUpToDate>
  <CharactersWithSpaces>5521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2022-08-19T08:24:00Z</dcterms:created>
  <dc:creator>米粒儿</dc:creator>
  <cp:lastModifiedBy>米粒儿</cp:lastModifiedBy>
  <dcterms:modified xsi:type="dcterms:W3CDTF">2024-12-12T06:25:51Z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5030CC49E4F946AA9C673B04AF3FDBCB_13</vt:lpwstr>
  </property>
</Properties>
</file>