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F94AC">
      <w:pPr>
        <w:jc w:val="center"/>
        <w:rPr>
          <w:rFonts w:hint="eastAsia" w:ascii="宋体" w:hAnsi="宋体" w:eastAsia="宋体" w:cs="宋体"/>
          <w:b/>
          <w:color w:val="000000" w:themeColor="text1"/>
          <w:sz w:val="32"/>
          <w:szCs w:val="24"/>
          <w:u w:val="none"/>
          <w14:textFill>
            <w14:solidFill>
              <w14:schemeClr w14:val="tx1"/>
            </w14:solidFill>
          </w14:textFill>
        </w:rPr>
      </w:pPr>
      <w:r>
        <w:rPr>
          <w:rFonts w:hint="eastAsia" w:ascii="宋体" w:hAnsi="宋体" w:eastAsia="宋体" w:cs="宋体"/>
          <w:b/>
          <w:color w:val="000000" w:themeColor="text1"/>
          <w:sz w:val="32"/>
          <w:szCs w:val="24"/>
          <w:u w:val="none"/>
          <w14:textFill>
            <w14:solidFill>
              <w14:schemeClr w14:val="tx1"/>
            </w14:solidFill>
          </w14:textFill>
        </w:rPr>
        <w:t>劳务外包服务合同</w:t>
      </w:r>
    </w:p>
    <w:p w14:paraId="0B03D2BB">
      <w:pPr>
        <w:keepNext w:val="0"/>
        <w:keepLines w:val="0"/>
        <w:pageBreakBefore w:val="0"/>
        <w:widowControl w:val="0"/>
        <w:kinsoku w:val="0"/>
        <w:wordWrap/>
        <w:overflowPunct/>
        <w:topLinePunct w:val="0"/>
        <w:autoSpaceDE w:val="0"/>
        <w:autoSpaceDN w:val="0"/>
        <w:bidi w:val="0"/>
        <w:adjustRightInd/>
        <w:snapToGrid/>
        <w:spacing w:after="0" w:line="360" w:lineRule="auto"/>
        <w:jc w:val="right"/>
        <w:textAlignment w:val="auto"/>
        <w:rPr>
          <w:rFonts w:hint="eastAsia" w:ascii="宋体" w:hAnsi="宋体" w:eastAsia="宋体" w:cs="宋体"/>
          <w:b/>
          <w:bCs/>
          <w:color w:val="000000" w:themeColor="text1"/>
          <w:kern w:val="2"/>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kern w:val="2"/>
          <w:sz w:val="21"/>
          <w:szCs w:val="21"/>
          <w:highlight w:val="none"/>
          <w:u w:val="none"/>
          <w:lang w:val="en-US" w:eastAsia="zh-CN"/>
          <w14:textFill>
            <w14:solidFill>
              <w14:schemeClr w14:val="tx1"/>
            </w14:solidFill>
          </w14:textFill>
        </w:rPr>
        <w:t>合同编号：【    】号</w:t>
      </w:r>
    </w:p>
    <w:p w14:paraId="27370BD0">
      <w:pPr>
        <w:rPr>
          <w:rFonts w:hint="eastAsia" w:ascii="宋体" w:hAnsi="宋体" w:eastAsia="宋体" w:cs="宋体"/>
          <w:color w:val="000000" w:themeColor="text1"/>
          <w:sz w:val="24"/>
          <w:szCs w:val="24"/>
          <w:u w:val="none"/>
          <w14:textFill>
            <w14:solidFill>
              <w14:schemeClr w14:val="tx1"/>
            </w14:solidFill>
          </w14:textFill>
        </w:rPr>
      </w:pPr>
    </w:p>
    <w:p w14:paraId="4BA1BB34">
      <w:pPr>
        <w:tabs>
          <w:tab w:val="center" w:pos="4932"/>
        </w:tabs>
        <w:spacing w:line="440" w:lineRule="exact"/>
        <w:rPr>
          <w:rFonts w:hint="eastAsia" w:ascii="宋体" w:hAnsi="宋体" w:eastAsia="宋体" w:cs="宋体"/>
          <w:b/>
          <w:color w:val="000000" w:themeColor="text1"/>
          <w:sz w:val="24"/>
          <w:szCs w:val="24"/>
          <w:u w:val="none"/>
          <w:lang w:eastAsia="zh-CN"/>
          <w14:textFill>
            <w14:solidFill>
              <w14:schemeClr w14:val="tx1"/>
            </w14:solidFill>
          </w14:textFill>
        </w:rPr>
      </w:pPr>
      <w:r>
        <w:rPr>
          <w:rFonts w:hint="eastAsia" w:ascii="宋体" w:hAnsi="宋体" w:eastAsia="宋体" w:cs="宋体"/>
          <w:b/>
          <w:color w:val="000000" w:themeColor="text1"/>
          <w:sz w:val="24"/>
          <w:szCs w:val="24"/>
          <w:u w:val="none"/>
          <w14:textFill>
            <w14:solidFill>
              <w14:schemeClr w14:val="tx1"/>
            </w14:solidFill>
          </w14:textFill>
        </w:rPr>
        <w:t xml:space="preserve"> 甲方：</w:t>
      </w:r>
      <w:r>
        <w:rPr>
          <w:rFonts w:hint="eastAsia" w:ascii="宋体" w:hAnsi="宋体" w:eastAsia="宋体" w:cs="宋体"/>
          <w:b/>
          <w:color w:val="000000" w:themeColor="text1"/>
          <w:sz w:val="24"/>
          <w:szCs w:val="24"/>
          <w:u w:val="none"/>
          <w:lang w:eastAsia="zh-CN"/>
          <w14:textFill>
            <w14:solidFill>
              <w14:schemeClr w14:val="tx1"/>
            </w14:solidFill>
          </w14:textFill>
        </w:rPr>
        <w:t>【</w:t>
      </w:r>
      <w:r>
        <w:rPr>
          <w:rFonts w:hint="eastAsia" w:ascii="宋体" w:hAnsi="宋体" w:eastAsia="宋体" w:cs="宋体"/>
          <w:b/>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u w:val="none"/>
          <w14:textFill>
            <w14:solidFill>
              <w14:schemeClr w14:val="tx1"/>
            </w14:solidFill>
          </w14:textFill>
        </w:rPr>
        <w:t>鲜生活</w:t>
      </w:r>
      <w:r>
        <w:rPr>
          <w:rFonts w:hint="eastAsia" w:ascii="宋体" w:hAnsi="宋体" w:eastAsia="宋体" w:cs="宋体"/>
          <w:b/>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u w:val="none"/>
          <w:lang w:eastAsia="zh-CN"/>
          <w14:textFill>
            <w14:solidFill>
              <w14:schemeClr w14:val="tx1"/>
            </w14:solidFill>
          </w14:textFill>
        </w:rPr>
        <w:t>】</w:t>
      </w:r>
      <w:r>
        <w:rPr>
          <w:rFonts w:hint="eastAsia" w:ascii="宋体" w:hAnsi="宋体" w:eastAsia="宋体" w:cs="宋体"/>
          <w:b/>
          <w:color w:val="000000" w:themeColor="text1"/>
          <w:sz w:val="24"/>
          <w:szCs w:val="24"/>
          <w:u w:val="none"/>
          <w:lang w:eastAsia="zh-CN"/>
          <w14:textFill>
            <w14:solidFill>
              <w14:schemeClr w14:val="tx1"/>
            </w14:solidFill>
          </w14:textFill>
        </w:rPr>
        <w:tab/>
      </w:r>
    </w:p>
    <w:p w14:paraId="134FFE8E">
      <w:pPr>
        <w:spacing w:line="440" w:lineRule="exact"/>
        <w:ind w:firstLine="240" w:firstLineChars="100"/>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地址：</w:t>
      </w:r>
    </w:p>
    <w:p w14:paraId="0100C08D">
      <w:pPr>
        <w:spacing w:line="440" w:lineRule="exact"/>
        <w:ind w:firstLine="240" w:firstLineChars="100"/>
        <w:rPr>
          <w:rFonts w:hint="eastAsia" w:ascii="宋体" w:hAnsi="宋体" w:eastAsia="宋体" w:cs="宋体"/>
          <w:color w:val="000000" w:themeColor="text1"/>
          <w:sz w:val="24"/>
          <w:szCs w:val="24"/>
          <w:u w:val="none"/>
          <w:lang w:eastAsia="zh-CN"/>
          <w14:textFill>
            <w14:solidFill>
              <w14:schemeClr w14:val="tx1"/>
            </w14:solidFill>
          </w14:textFill>
        </w:rPr>
      </w:pPr>
      <w:r>
        <w:rPr>
          <w:rFonts w:hint="eastAsia" w:ascii="宋体" w:hAnsi="宋体" w:eastAsia="宋体" w:cs="宋体"/>
          <w:color w:val="000000" w:themeColor="text1"/>
          <w:sz w:val="24"/>
          <w:szCs w:val="24"/>
          <w:u w:val="none"/>
          <w:lang w:eastAsia="zh-CN"/>
          <w14:textFill>
            <w14:solidFill>
              <w14:schemeClr w14:val="tx1"/>
            </w14:solidFill>
          </w14:textFill>
        </w:rPr>
        <w:t>联系人：</w:t>
      </w:r>
    </w:p>
    <w:p w14:paraId="64AF3CAD">
      <w:pPr>
        <w:spacing w:line="440" w:lineRule="exact"/>
        <w:ind w:firstLine="240" w:firstLineChars="100"/>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电话：</w:t>
      </w: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         邮箱：</w:t>
      </w:r>
    </w:p>
    <w:p w14:paraId="1B5C6373">
      <w:pPr>
        <w:spacing w:line="440" w:lineRule="exact"/>
        <w:rPr>
          <w:rFonts w:hint="eastAsia" w:ascii="宋体" w:hAnsi="宋体" w:eastAsia="宋体" w:cs="宋体"/>
          <w:b/>
          <w:color w:val="000000" w:themeColor="text1"/>
          <w:sz w:val="24"/>
          <w:szCs w:val="24"/>
          <w:u w:val="none"/>
          <w:lang w:eastAsia="zh-CN"/>
          <w14:textFill>
            <w14:solidFill>
              <w14:schemeClr w14:val="tx1"/>
            </w14:solidFill>
          </w14:textFill>
        </w:rPr>
      </w:pPr>
      <w:r>
        <w:rPr>
          <w:rFonts w:hint="eastAsia" w:ascii="宋体" w:hAnsi="宋体" w:eastAsia="宋体" w:cs="宋体"/>
          <w:b/>
          <w:color w:val="000000" w:themeColor="text1"/>
          <w:sz w:val="24"/>
          <w:szCs w:val="24"/>
          <w:u w:val="none"/>
          <w14:textFill>
            <w14:solidFill>
              <w14:schemeClr w14:val="tx1"/>
            </w14:solidFill>
          </w14:textFill>
        </w:rPr>
        <w:t xml:space="preserve"> 乙方：</w:t>
      </w:r>
      <w:r>
        <w:rPr>
          <w:rFonts w:hint="eastAsia" w:ascii="宋体" w:hAnsi="宋体" w:eastAsia="宋体" w:cs="宋体"/>
          <w:b/>
          <w:color w:val="000000" w:themeColor="text1"/>
          <w:sz w:val="24"/>
          <w:szCs w:val="24"/>
          <w:u w:val="none"/>
          <w:lang w:eastAsia="zh-CN"/>
          <w14:textFill>
            <w14:solidFill>
              <w14:schemeClr w14:val="tx1"/>
            </w14:solidFill>
          </w14:textFill>
        </w:rPr>
        <w:t>【</w:t>
      </w:r>
      <w:r>
        <w:rPr>
          <w:rFonts w:hint="eastAsia" w:ascii="宋体" w:hAnsi="宋体" w:eastAsia="宋体" w:cs="宋体"/>
          <w:b/>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u w:val="none"/>
          <w:lang w:eastAsia="zh-CN"/>
          <w14:textFill>
            <w14:solidFill>
              <w14:schemeClr w14:val="tx1"/>
            </w14:solidFill>
          </w14:textFill>
        </w:rPr>
        <w:t>】</w:t>
      </w:r>
    </w:p>
    <w:p w14:paraId="2EC7624C">
      <w:pPr>
        <w:spacing w:line="440" w:lineRule="exact"/>
        <w:ind w:firstLine="240" w:firstLineChars="100"/>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地址：</w:t>
      </w:r>
    </w:p>
    <w:p w14:paraId="7DFDAA10">
      <w:pPr>
        <w:pStyle w:val="2"/>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  联系人：</w:t>
      </w:r>
    </w:p>
    <w:p w14:paraId="68F7C1EC">
      <w:pPr>
        <w:pStyle w:val="2"/>
        <w:ind w:firstLine="240" w:firstLineChars="100"/>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电话：</w:t>
      </w: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         邮箱：</w:t>
      </w:r>
    </w:p>
    <w:p w14:paraId="6E4EB353">
      <w:pPr>
        <w:spacing w:line="440" w:lineRule="exact"/>
        <w:ind w:firstLine="420"/>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甲、乙双方经友好协商，就乙方向甲方提供</w:t>
      </w:r>
      <w:r>
        <w:rPr>
          <w:rFonts w:hint="eastAsia" w:ascii="宋体" w:hAnsi="宋体" w:eastAsia="宋体" w:cs="宋体"/>
          <w:color w:val="000000" w:themeColor="text1"/>
          <w:sz w:val="24"/>
          <w:szCs w:val="24"/>
          <w:u w:val="none"/>
          <w:lang w:eastAsia="zh-CN"/>
          <w14:textFill>
            <w14:solidFill>
              <w14:schemeClr w14:val="tx1"/>
            </w14:solidFill>
          </w14:textFill>
        </w:rPr>
        <w:t>劳务</w:t>
      </w:r>
      <w:r>
        <w:rPr>
          <w:rFonts w:hint="eastAsia" w:ascii="宋体" w:hAnsi="宋体" w:eastAsia="宋体" w:cs="宋体"/>
          <w:color w:val="000000" w:themeColor="text1"/>
          <w:sz w:val="24"/>
          <w:szCs w:val="24"/>
          <w:u w:val="none"/>
          <w14:textFill>
            <w14:solidFill>
              <w14:schemeClr w14:val="tx1"/>
            </w14:solidFill>
          </w14:textFill>
        </w:rPr>
        <w:t>服务事宜，达成一致并共同签署合同如下，以资共同遵守及长期合作。</w:t>
      </w:r>
    </w:p>
    <w:p w14:paraId="5AB449E7">
      <w:pPr>
        <w:widowControl w:val="0"/>
        <w:numPr>
          <w:ilvl w:val="0"/>
          <w:numId w:val="0"/>
        </w:numPr>
        <w:adjustRightInd/>
        <w:snapToGrid/>
        <w:spacing w:after="0" w:line="440" w:lineRule="exact"/>
        <w:ind w:leftChars="0"/>
        <w:jc w:val="both"/>
        <w:rPr>
          <w:rFonts w:hint="eastAsia" w:ascii="宋体" w:hAnsi="宋体" w:eastAsia="宋体" w:cs="宋体"/>
          <w:b/>
          <w:color w:val="000000" w:themeColor="text1"/>
          <w:sz w:val="24"/>
          <w:szCs w:val="24"/>
          <w:u w:val="none"/>
          <w14:textFill>
            <w14:solidFill>
              <w14:schemeClr w14:val="tx1"/>
            </w14:solidFill>
          </w14:textFill>
        </w:rPr>
      </w:pPr>
      <w:r>
        <w:rPr>
          <w:rFonts w:hint="eastAsia" w:ascii="宋体" w:hAnsi="宋体" w:eastAsia="宋体" w:cs="宋体"/>
          <w:b/>
          <w:color w:val="000000" w:themeColor="text1"/>
          <w:sz w:val="24"/>
          <w:szCs w:val="24"/>
          <w:u w:val="none"/>
          <w:lang w:eastAsia="zh-CN"/>
          <w14:textFill>
            <w14:solidFill>
              <w14:schemeClr w14:val="tx1"/>
            </w14:solidFill>
          </w14:textFill>
        </w:rPr>
        <w:t>第一条</w:t>
      </w:r>
      <w:r>
        <w:rPr>
          <w:rFonts w:hint="eastAsia" w:ascii="宋体" w:hAnsi="宋体" w:eastAsia="宋体" w:cs="宋体"/>
          <w:b/>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u w:val="none"/>
          <w14:textFill>
            <w14:solidFill>
              <w14:schemeClr w14:val="tx1"/>
            </w14:solidFill>
          </w14:textFill>
        </w:rPr>
        <w:t>服务范围</w:t>
      </w:r>
    </w:p>
    <w:p w14:paraId="72A3BE15">
      <w:pPr>
        <w:spacing w:line="440" w:lineRule="exact"/>
        <w:ind w:firstLine="480"/>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合同期内，乙方根据甲方的业务需求，向甲方提供</w:t>
      </w:r>
      <w:r>
        <w:rPr>
          <w:rFonts w:hint="eastAsia" w:ascii="宋体" w:hAnsi="宋体" w:eastAsia="宋体" w:cs="宋体"/>
          <w:color w:val="000000" w:themeColor="text1"/>
          <w:sz w:val="24"/>
          <w:szCs w:val="24"/>
          <w:u w:val="none"/>
          <w:lang w:eastAsia="zh-CN"/>
          <w14:textFill>
            <w14:solidFill>
              <w14:schemeClr w14:val="tx1"/>
            </w14:solidFill>
          </w14:textFill>
        </w:rPr>
        <w:t>【</w:t>
      </w: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none"/>
          <w:lang w:eastAsia="zh-CN"/>
          <w14:textFill>
            <w14:solidFill>
              <w14:schemeClr w14:val="tx1"/>
            </w14:solidFill>
          </w14:textFill>
        </w:rPr>
        <w:t>】</w:t>
      </w:r>
      <w:r>
        <w:rPr>
          <w:rFonts w:hint="eastAsia" w:ascii="宋体" w:hAnsi="宋体" w:eastAsia="宋体" w:cs="宋体"/>
          <w:color w:val="000000" w:themeColor="text1"/>
          <w:sz w:val="24"/>
          <w:szCs w:val="24"/>
          <w:u w:val="none"/>
          <w14:textFill>
            <w14:solidFill>
              <w14:schemeClr w14:val="tx1"/>
            </w14:solidFill>
          </w14:textFill>
        </w:rPr>
        <w:t>服务。</w:t>
      </w:r>
    </w:p>
    <w:p w14:paraId="4A1B8296">
      <w:pPr>
        <w:widowControl w:val="0"/>
        <w:numPr>
          <w:ilvl w:val="0"/>
          <w:numId w:val="0"/>
        </w:numPr>
        <w:adjustRightInd/>
        <w:snapToGrid/>
        <w:spacing w:after="0" w:line="440" w:lineRule="exact"/>
        <w:ind w:leftChars="0"/>
        <w:jc w:val="both"/>
        <w:rPr>
          <w:rFonts w:hint="eastAsia" w:ascii="宋体" w:hAnsi="宋体" w:eastAsia="宋体" w:cs="宋体"/>
          <w:b/>
          <w:color w:val="000000" w:themeColor="text1"/>
          <w:sz w:val="24"/>
          <w:szCs w:val="24"/>
          <w:u w:val="none"/>
          <w:lang w:eastAsia="zh-CN"/>
          <w14:textFill>
            <w14:solidFill>
              <w14:schemeClr w14:val="tx1"/>
            </w14:solidFill>
          </w14:textFill>
        </w:rPr>
      </w:pPr>
      <w:r>
        <w:rPr>
          <w:rFonts w:hint="eastAsia" w:ascii="宋体" w:hAnsi="宋体" w:eastAsia="宋体" w:cs="宋体"/>
          <w:b/>
          <w:color w:val="000000" w:themeColor="text1"/>
          <w:sz w:val="24"/>
          <w:szCs w:val="24"/>
          <w:u w:val="none"/>
          <w:lang w:eastAsia="zh-CN"/>
          <w14:textFill>
            <w14:solidFill>
              <w14:schemeClr w14:val="tx1"/>
            </w14:solidFill>
          </w14:textFill>
        </w:rPr>
        <w:t>第二条</w:t>
      </w:r>
      <w:r>
        <w:rPr>
          <w:rFonts w:hint="eastAsia" w:ascii="宋体" w:hAnsi="宋体" w:eastAsia="宋体" w:cs="宋体"/>
          <w:b/>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u w:val="none"/>
          <w14:textFill>
            <w14:solidFill>
              <w14:schemeClr w14:val="tx1"/>
            </w14:solidFill>
          </w14:textFill>
        </w:rPr>
        <w:t>甲方</w:t>
      </w:r>
      <w:r>
        <w:rPr>
          <w:rFonts w:hint="eastAsia" w:ascii="宋体" w:hAnsi="宋体" w:eastAsia="宋体" w:cs="宋体"/>
          <w:b/>
          <w:color w:val="000000" w:themeColor="text1"/>
          <w:sz w:val="24"/>
          <w:szCs w:val="24"/>
          <w:u w:val="none"/>
          <w:lang w:eastAsia="zh-CN"/>
          <w14:textFill>
            <w14:solidFill>
              <w14:schemeClr w14:val="tx1"/>
            </w14:solidFill>
          </w14:textFill>
        </w:rPr>
        <w:t>权利义务</w:t>
      </w:r>
    </w:p>
    <w:p w14:paraId="0D38DFF0">
      <w:pPr>
        <w:widowControl w:val="0"/>
        <w:numPr>
          <w:ilvl w:val="0"/>
          <w:numId w:val="0"/>
        </w:numPr>
        <w:adjustRightInd/>
        <w:snapToGrid/>
        <w:spacing w:after="0" w:line="440" w:lineRule="exact"/>
        <w:ind w:leftChars="0" w:firstLine="480" w:firstLineChars="200"/>
        <w:jc w:val="both"/>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2.1 </w:t>
      </w:r>
      <w:r>
        <w:rPr>
          <w:rFonts w:hint="eastAsia" w:ascii="宋体" w:hAnsi="宋体" w:eastAsia="宋体" w:cs="宋体"/>
          <w:color w:val="000000" w:themeColor="text1"/>
          <w:sz w:val="24"/>
          <w:szCs w:val="24"/>
          <w:u w:val="none"/>
          <w14:textFill>
            <w14:solidFill>
              <w14:schemeClr w14:val="tx1"/>
            </w14:solidFill>
          </w14:textFill>
        </w:rPr>
        <w:t>甲方应事先书面告知乙方相关的服务要求，包括甲方的操作要求、操作流程、质量标准、管理规定等，以便乙方按照甲方的服务要求提供相关服务。</w:t>
      </w:r>
    </w:p>
    <w:p w14:paraId="7564E029">
      <w:pPr>
        <w:widowControl w:val="0"/>
        <w:numPr>
          <w:ilvl w:val="0"/>
          <w:numId w:val="0"/>
        </w:numPr>
        <w:adjustRightInd/>
        <w:snapToGrid/>
        <w:spacing w:after="0" w:line="440" w:lineRule="exact"/>
        <w:ind w:leftChars="0" w:firstLine="480" w:firstLineChars="200"/>
        <w:jc w:val="both"/>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2.2 </w:t>
      </w:r>
      <w:r>
        <w:rPr>
          <w:rFonts w:hint="eastAsia" w:ascii="宋体" w:hAnsi="宋体" w:eastAsia="宋体" w:cs="宋体"/>
          <w:color w:val="000000" w:themeColor="text1"/>
          <w:sz w:val="24"/>
          <w:szCs w:val="24"/>
          <w:u w:val="none"/>
          <w14:textFill>
            <w14:solidFill>
              <w14:schemeClr w14:val="tx1"/>
            </w14:solidFill>
          </w14:textFill>
        </w:rPr>
        <w:t>乙方服务人员在开始提供服务之日起并在本合同期限内，由乙方配合甲方负责操作现场的监督和管理。甲方也应遵守以下相关义务：</w:t>
      </w:r>
    </w:p>
    <w:p w14:paraId="5C0C5300">
      <w:pPr>
        <w:widowControl w:val="0"/>
        <w:numPr>
          <w:ilvl w:val="0"/>
          <w:numId w:val="0"/>
        </w:numPr>
        <w:adjustRightInd/>
        <w:snapToGrid/>
        <w:spacing w:after="0" w:line="440" w:lineRule="exact"/>
        <w:ind w:left="420" w:leftChars="0"/>
        <w:jc w:val="both"/>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2.2.1 </w:t>
      </w:r>
      <w:r>
        <w:rPr>
          <w:rFonts w:hint="eastAsia" w:ascii="宋体" w:hAnsi="宋体" w:eastAsia="宋体" w:cs="宋体"/>
          <w:color w:val="000000" w:themeColor="text1"/>
          <w:sz w:val="24"/>
          <w:szCs w:val="24"/>
          <w:u w:val="none"/>
          <w14:textFill>
            <w14:solidFill>
              <w14:schemeClr w14:val="tx1"/>
            </w14:solidFill>
          </w14:textFill>
        </w:rPr>
        <w:t>应严格按照本合同和政府的法律、法规，监督和管理乙方本合同项目下的服务操作；</w:t>
      </w:r>
    </w:p>
    <w:p w14:paraId="72285F5C">
      <w:pPr>
        <w:widowControl w:val="0"/>
        <w:numPr>
          <w:ilvl w:val="0"/>
          <w:numId w:val="0"/>
        </w:numPr>
        <w:adjustRightInd/>
        <w:snapToGrid/>
        <w:spacing w:after="0" w:line="440" w:lineRule="exact"/>
        <w:ind w:left="420" w:leftChars="0"/>
        <w:jc w:val="both"/>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2.2.2 </w:t>
      </w:r>
      <w:r>
        <w:rPr>
          <w:rFonts w:hint="eastAsia" w:ascii="宋体" w:hAnsi="宋体" w:eastAsia="宋体" w:cs="宋体"/>
          <w:color w:val="000000" w:themeColor="text1"/>
          <w:sz w:val="24"/>
          <w:szCs w:val="24"/>
          <w:u w:val="none"/>
          <w14:textFill>
            <w14:solidFill>
              <w14:schemeClr w14:val="tx1"/>
            </w14:solidFill>
          </w14:textFill>
        </w:rPr>
        <w:t>如有特殊的操作要求，甲方应为乙方提供必要的操作培训，以使乙方能够达到甲方对于相关服务和操作的要求；</w:t>
      </w:r>
    </w:p>
    <w:p w14:paraId="4816F637">
      <w:pPr>
        <w:widowControl w:val="0"/>
        <w:numPr>
          <w:ilvl w:val="0"/>
          <w:numId w:val="0"/>
        </w:numPr>
        <w:adjustRightInd/>
        <w:snapToGrid/>
        <w:spacing w:after="0" w:line="440" w:lineRule="exact"/>
        <w:ind w:left="420" w:leftChars="0"/>
        <w:jc w:val="both"/>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2.2.3 </w:t>
      </w:r>
      <w:r>
        <w:rPr>
          <w:rFonts w:hint="eastAsia" w:ascii="宋体" w:hAnsi="宋体" w:eastAsia="宋体" w:cs="宋体"/>
          <w:color w:val="000000" w:themeColor="text1"/>
          <w:sz w:val="24"/>
          <w:szCs w:val="24"/>
          <w:u w:val="none"/>
          <w14:textFill>
            <w14:solidFill>
              <w14:schemeClr w14:val="tx1"/>
            </w14:solidFill>
          </w14:textFill>
        </w:rPr>
        <w:t>遵守适用的国家有关环保、职业保健和安全法规，并提供符合上述法规并适合于本合同项下服务操作的作业环境和作业条件；</w:t>
      </w:r>
    </w:p>
    <w:p w14:paraId="45ADA1DE">
      <w:pPr>
        <w:widowControl w:val="0"/>
        <w:numPr>
          <w:ilvl w:val="0"/>
          <w:numId w:val="0"/>
        </w:numPr>
        <w:adjustRightInd/>
        <w:snapToGrid/>
        <w:spacing w:after="0" w:line="440" w:lineRule="exact"/>
        <w:ind w:left="420" w:leftChars="0"/>
        <w:jc w:val="both"/>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2.2.4 </w:t>
      </w:r>
      <w:r>
        <w:rPr>
          <w:rFonts w:hint="eastAsia" w:ascii="宋体" w:hAnsi="宋体" w:eastAsia="宋体" w:cs="宋体"/>
          <w:color w:val="000000" w:themeColor="text1"/>
          <w:sz w:val="24"/>
          <w:szCs w:val="24"/>
          <w:u w:val="none"/>
          <w14:textFill>
            <w14:solidFill>
              <w14:schemeClr w14:val="tx1"/>
            </w14:solidFill>
          </w14:textFill>
        </w:rPr>
        <w:t>在对乙方服务操作进行监督和管理的必要和合理的限度内，甲方可以要求乙方提供本合同项下提供服务的乙方人员的相关个人资料，未经乙方事先书面同意，甲方不得向任何第三方公布或透露前述资料。</w:t>
      </w:r>
    </w:p>
    <w:p w14:paraId="415DF4FE">
      <w:pPr>
        <w:widowControl w:val="0"/>
        <w:numPr>
          <w:ilvl w:val="0"/>
          <w:numId w:val="0"/>
        </w:numPr>
        <w:adjustRightInd/>
        <w:snapToGrid/>
        <w:spacing w:after="0" w:line="440" w:lineRule="exact"/>
        <w:ind w:firstLine="480" w:firstLineChars="200"/>
        <w:jc w:val="both"/>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2.3 </w:t>
      </w:r>
      <w:r>
        <w:rPr>
          <w:rFonts w:hint="eastAsia" w:ascii="宋体" w:hAnsi="宋体" w:eastAsia="宋体" w:cs="宋体"/>
          <w:color w:val="000000" w:themeColor="text1"/>
          <w:sz w:val="24"/>
          <w:szCs w:val="24"/>
          <w:u w:val="none"/>
          <w14:textFill>
            <w14:solidFill>
              <w14:schemeClr w14:val="tx1"/>
            </w14:solidFill>
          </w14:textFill>
        </w:rPr>
        <w:t>甲方根据生产计划提出业务需求时，如需增加操作量，致使乙方一次需要增加十名以上服务人员，甲方需要提前7日告知乙方，若一次增加十名以下服务人员，需提前3日告知乙方。如因甲方所需之操作量减少，致使乙方减少服务人员的投入，需提前</w:t>
      </w:r>
      <w:r>
        <w:rPr>
          <w:rFonts w:hint="eastAsia" w:ascii="宋体" w:hAnsi="宋体" w:eastAsia="宋体" w:cs="宋体"/>
          <w:color w:val="000000" w:themeColor="text1"/>
          <w:sz w:val="24"/>
          <w:szCs w:val="24"/>
          <w:u w:val="none"/>
          <w:lang w:val="en-US" w:eastAsia="zh-CN"/>
          <w14:textFill>
            <w14:solidFill>
              <w14:schemeClr w14:val="tx1"/>
            </w14:solidFill>
          </w14:textFill>
        </w:rPr>
        <w:t>3</w:t>
      </w:r>
      <w:r>
        <w:rPr>
          <w:rFonts w:hint="eastAsia" w:ascii="宋体" w:hAnsi="宋体" w:eastAsia="宋体" w:cs="宋体"/>
          <w:color w:val="000000" w:themeColor="text1"/>
          <w:sz w:val="24"/>
          <w:szCs w:val="24"/>
          <w:u w:val="none"/>
          <w14:textFill>
            <w14:solidFill>
              <w14:schemeClr w14:val="tx1"/>
            </w14:solidFill>
          </w14:textFill>
        </w:rPr>
        <w:t>日告知乙方。甲方如需乙方增加临时性服务的，需要提前</w:t>
      </w:r>
      <w:r>
        <w:rPr>
          <w:rFonts w:hint="eastAsia" w:ascii="宋体" w:hAnsi="宋体" w:eastAsia="宋体" w:cs="宋体"/>
          <w:color w:val="000000" w:themeColor="text1"/>
          <w:sz w:val="24"/>
          <w:szCs w:val="24"/>
          <w:u w:val="none"/>
          <w:lang w:val="en-US" w:eastAsia="zh-CN"/>
          <w14:textFill>
            <w14:solidFill>
              <w14:schemeClr w14:val="tx1"/>
            </w14:solidFill>
          </w14:textFill>
        </w:rPr>
        <w:t>3日</w:t>
      </w:r>
      <w:r>
        <w:rPr>
          <w:rFonts w:hint="eastAsia" w:ascii="宋体" w:hAnsi="宋体" w:eastAsia="宋体" w:cs="宋体"/>
          <w:color w:val="000000" w:themeColor="text1"/>
          <w:sz w:val="24"/>
          <w:szCs w:val="24"/>
          <w:u w:val="none"/>
          <w14:textFill>
            <w14:solidFill>
              <w14:schemeClr w14:val="tx1"/>
            </w14:solidFill>
          </w14:textFill>
        </w:rPr>
        <w:t>告知乙方。因乙方服务人员不符合项目要求，或者乙方服务人员因故无法继续提供本合同项下的服务，乙方需在第二日安排符合条件的补充人员到岗。</w:t>
      </w:r>
    </w:p>
    <w:p w14:paraId="2FF89DB4">
      <w:pPr>
        <w:widowControl w:val="0"/>
        <w:numPr>
          <w:ilvl w:val="0"/>
          <w:numId w:val="0"/>
        </w:numPr>
        <w:adjustRightInd/>
        <w:snapToGrid/>
        <w:spacing w:after="0" w:line="440" w:lineRule="exact"/>
        <w:ind w:leftChars="0" w:firstLine="480" w:firstLineChars="200"/>
        <w:jc w:val="both"/>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2.4 </w:t>
      </w:r>
      <w:r>
        <w:rPr>
          <w:rFonts w:hint="eastAsia" w:ascii="宋体" w:hAnsi="宋体" w:eastAsia="宋体" w:cs="宋体"/>
          <w:color w:val="000000" w:themeColor="text1"/>
          <w:sz w:val="24"/>
          <w:szCs w:val="24"/>
          <w:u w:val="none"/>
          <w14:textFill>
            <w14:solidFill>
              <w14:schemeClr w14:val="tx1"/>
            </w14:solidFill>
          </w14:textFill>
        </w:rPr>
        <w:t>乙方根据甲方对服务的要求</w:t>
      </w:r>
      <w:r>
        <w:rPr>
          <w:rFonts w:hint="eastAsia" w:ascii="宋体" w:hAnsi="宋体" w:eastAsia="宋体" w:cs="宋体"/>
          <w:color w:val="000000" w:themeColor="text1"/>
          <w:sz w:val="24"/>
          <w:szCs w:val="24"/>
          <w:u w:val="none"/>
          <w:lang w:eastAsia="zh-CN"/>
          <w14:textFill>
            <w14:solidFill>
              <w14:schemeClr w14:val="tx1"/>
            </w14:solidFill>
          </w14:textFill>
        </w:rPr>
        <w:t>提供</w:t>
      </w:r>
      <w:r>
        <w:rPr>
          <w:rFonts w:hint="eastAsia" w:ascii="宋体" w:hAnsi="宋体" w:eastAsia="宋体" w:cs="宋体"/>
          <w:color w:val="000000" w:themeColor="text1"/>
          <w:sz w:val="24"/>
          <w:szCs w:val="24"/>
          <w:u w:val="none"/>
          <w14:textFill>
            <w14:solidFill>
              <w14:schemeClr w14:val="tx1"/>
            </w14:solidFill>
          </w14:textFill>
        </w:rPr>
        <w:t>服务人员，</w:t>
      </w:r>
      <w:r>
        <w:rPr>
          <w:rFonts w:hint="eastAsia" w:ascii="宋体" w:hAnsi="宋体" w:eastAsia="宋体" w:cs="宋体"/>
          <w:color w:val="000000" w:themeColor="text1"/>
          <w:sz w:val="24"/>
          <w:szCs w:val="24"/>
          <w:u w:val="none"/>
          <w:lang w:eastAsia="zh-CN"/>
          <w14:textFill>
            <w14:solidFill>
              <w14:schemeClr w14:val="tx1"/>
            </w14:solidFill>
          </w14:textFill>
        </w:rPr>
        <w:t>并与服务人员</w:t>
      </w:r>
      <w:r>
        <w:rPr>
          <w:rFonts w:hint="eastAsia" w:ascii="宋体" w:hAnsi="宋体" w:eastAsia="宋体" w:cs="宋体"/>
          <w:color w:val="000000" w:themeColor="text1"/>
          <w:sz w:val="24"/>
          <w:szCs w:val="24"/>
          <w:u w:val="none"/>
          <w14:textFill>
            <w14:solidFill>
              <w14:schemeClr w14:val="tx1"/>
            </w14:solidFill>
          </w14:textFill>
        </w:rPr>
        <w:t>办理录用</w:t>
      </w:r>
      <w:r>
        <w:rPr>
          <w:rFonts w:hint="eastAsia" w:ascii="宋体" w:hAnsi="宋体" w:eastAsia="宋体" w:cs="宋体"/>
          <w:color w:val="000000" w:themeColor="text1"/>
          <w:sz w:val="24"/>
          <w:szCs w:val="24"/>
          <w:u w:val="none"/>
          <w:lang w:val="en-US" w:eastAsia="zh-CN"/>
          <w14:textFill>
            <w14:solidFill>
              <w14:schemeClr w14:val="tx1"/>
            </w14:solidFill>
          </w14:textFill>
        </w:rPr>
        <w:t>/雇佣</w:t>
      </w:r>
      <w:r>
        <w:rPr>
          <w:rFonts w:hint="eastAsia" w:ascii="宋体" w:hAnsi="宋体" w:eastAsia="宋体" w:cs="宋体"/>
          <w:color w:val="000000" w:themeColor="text1"/>
          <w:sz w:val="24"/>
          <w:szCs w:val="24"/>
          <w:u w:val="none"/>
          <w14:textFill>
            <w14:solidFill>
              <w14:schemeClr w14:val="tx1"/>
            </w14:solidFill>
          </w14:textFill>
        </w:rPr>
        <w:t>手续</w:t>
      </w:r>
      <w:r>
        <w:rPr>
          <w:rFonts w:hint="eastAsia" w:ascii="宋体" w:hAnsi="宋体" w:eastAsia="宋体" w:cs="宋体"/>
          <w:color w:val="000000" w:themeColor="text1"/>
          <w:sz w:val="24"/>
          <w:szCs w:val="24"/>
          <w:u w:val="none"/>
          <w:lang w:eastAsia="zh-CN"/>
          <w14:textFill>
            <w14:solidFill>
              <w14:schemeClr w14:val="tx1"/>
            </w14:solidFill>
          </w14:textFill>
        </w:rPr>
        <w:t>，</w:t>
      </w:r>
      <w:r>
        <w:rPr>
          <w:rFonts w:hint="eastAsia" w:ascii="宋体" w:hAnsi="宋体" w:eastAsia="宋体" w:cs="宋体"/>
          <w:color w:val="000000" w:themeColor="text1"/>
          <w:sz w:val="24"/>
          <w:szCs w:val="24"/>
          <w:u w:val="none"/>
          <w14:textFill>
            <w14:solidFill>
              <w14:schemeClr w14:val="tx1"/>
            </w14:solidFill>
          </w14:textFill>
        </w:rPr>
        <w:t>建立合法、有效的用工关系。在任何情况下，甲方与乙方服务人员之间</w:t>
      </w:r>
      <w:r>
        <w:rPr>
          <w:rFonts w:hint="eastAsia" w:ascii="宋体" w:hAnsi="宋体" w:eastAsia="宋体" w:cs="宋体"/>
          <w:color w:val="000000" w:themeColor="text1"/>
          <w:sz w:val="24"/>
          <w:szCs w:val="24"/>
          <w:u w:val="none"/>
          <w:lang w:eastAsia="zh-CN"/>
          <w14:textFill>
            <w14:solidFill>
              <w14:schemeClr w14:val="tx1"/>
            </w14:solidFill>
          </w14:textFill>
        </w:rPr>
        <w:t>都不应被认为</w:t>
      </w:r>
      <w:r>
        <w:rPr>
          <w:rFonts w:hint="eastAsia" w:ascii="宋体" w:hAnsi="宋体" w:eastAsia="宋体" w:cs="宋体"/>
          <w:color w:val="000000" w:themeColor="text1"/>
          <w:sz w:val="24"/>
          <w:szCs w:val="24"/>
          <w:u w:val="none"/>
          <w14:textFill>
            <w14:solidFill>
              <w14:schemeClr w14:val="tx1"/>
            </w14:solidFill>
          </w14:textFill>
        </w:rPr>
        <w:t>存在任何形式的劳动关系和劳务派遣关系。</w:t>
      </w:r>
    </w:p>
    <w:p w14:paraId="7E45EE15">
      <w:pPr>
        <w:widowControl w:val="0"/>
        <w:numPr>
          <w:ilvl w:val="0"/>
          <w:numId w:val="0"/>
        </w:numPr>
        <w:adjustRightInd/>
        <w:snapToGrid/>
        <w:spacing w:after="0" w:line="440" w:lineRule="exact"/>
        <w:ind w:leftChars="0" w:firstLine="480" w:firstLineChars="200"/>
        <w:jc w:val="both"/>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2.5 </w:t>
      </w:r>
      <w:r>
        <w:rPr>
          <w:rFonts w:hint="eastAsia" w:ascii="宋体" w:hAnsi="宋体" w:eastAsia="宋体" w:cs="宋体"/>
          <w:color w:val="000000" w:themeColor="text1"/>
          <w:sz w:val="24"/>
          <w:szCs w:val="24"/>
          <w:u w:val="none"/>
          <w14:textFill>
            <w14:solidFill>
              <w14:schemeClr w14:val="tx1"/>
            </w14:solidFill>
          </w14:textFill>
        </w:rPr>
        <w:t>乙方及其服务人员在甲方场所进行作业期间，必须遵守甲方的各项规章制度，严格执行安全操作规程，服从甲方现场人员管理。对于违反甲方管理制度的, 甲方有权拒绝其再次进入甲方作业场地，乙方应立即更换该服务人员，因乙方服务人员责任造成甲方经济损失的，乙方应予赔偿。</w:t>
      </w:r>
    </w:p>
    <w:p w14:paraId="4A117AE7">
      <w:pPr>
        <w:widowControl w:val="0"/>
        <w:numPr>
          <w:ilvl w:val="0"/>
          <w:numId w:val="0"/>
        </w:numPr>
        <w:adjustRightInd/>
        <w:snapToGrid/>
        <w:spacing w:after="0" w:line="440" w:lineRule="exact"/>
        <w:ind w:leftChars="0" w:firstLine="480" w:firstLineChars="200"/>
        <w:jc w:val="both"/>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2.6 </w:t>
      </w:r>
      <w:r>
        <w:rPr>
          <w:rFonts w:hint="eastAsia" w:ascii="宋体" w:hAnsi="宋体" w:eastAsia="宋体" w:cs="宋体"/>
          <w:color w:val="000000" w:themeColor="text1"/>
          <w:sz w:val="24"/>
          <w:szCs w:val="24"/>
          <w:u w:val="none"/>
          <w14:textFill>
            <w14:solidFill>
              <w14:schemeClr w14:val="tx1"/>
            </w14:solidFill>
          </w14:textFill>
        </w:rPr>
        <w:t>甲方有权对乙方违反本协议有关条款的行为提出意见；乙方应在收到甲方意见后三日内回复甲方并对违约行为予以纠正；否则，甲方有权提前解除本合同,由此造成的所有损失由乙方承担。</w:t>
      </w:r>
    </w:p>
    <w:p w14:paraId="05D335CA">
      <w:pPr>
        <w:widowControl w:val="0"/>
        <w:numPr>
          <w:ilvl w:val="0"/>
          <w:numId w:val="0"/>
        </w:numPr>
        <w:adjustRightInd/>
        <w:snapToGrid/>
        <w:spacing w:after="0" w:line="440" w:lineRule="exact"/>
        <w:ind w:leftChars="0" w:firstLine="480" w:firstLineChars="200"/>
        <w:jc w:val="both"/>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2.7 </w:t>
      </w:r>
      <w:r>
        <w:rPr>
          <w:rFonts w:hint="eastAsia" w:ascii="宋体" w:hAnsi="宋体" w:eastAsia="宋体" w:cs="宋体"/>
          <w:color w:val="000000" w:themeColor="text1"/>
          <w:sz w:val="24"/>
          <w:szCs w:val="24"/>
          <w:u w:val="none"/>
          <w14:textFill>
            <w14:solidFill>
              <w14:schemeClr w14:val="tx1"/>
            </w14:solidFill>
          </w14:textFill>
        </w:rPr>
        <w:t>甲方有权拒绝乙方不符合本合同第三条约定标准的服务人员进入甲方场所进行服务操作。</w:t>
      </w:r>
    </w:p>
    <w:p w14:paraId="4BE4EDE3">
      <w:pPr>
        <w:widowControl w:val="0"/>
        <w:numPr>
          <w:ilvl w:val="0"/>
          <w:numId w:val="0"/>
        </w:numPr>
        <w:adjustRightInd/>
        <w:snapToGrid/>
        <w:spacing w:after="0" w:line="440" w:lineRule="exact"/>
        <w:ind w:leftChars="0" w:firstLine="480" w:firstLineChars="200"/>
        <w:jc w:val="both"/>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2.8 </w:t>
      </w:r>
      <w:r>
        <w:rPr>
          <w:rFonts w:hint="eastAsia" w:ascii="宋体" w:hAnsi="宋体" w:eastAsia="宋体" w:cs="宋体"/>
          <w:color w:val="000000" w:themeColor="text1"/>
          <w:sz w:val="24"/>
          <w:szCs w:val="24"/>
          <w:u w:val="none"/>
          <w14:textFill>
            <w14:solidFill>
              <w14:schemeClr w14:val="tx1"/>
            </w14:solidFill>
          </w14:textFill>
        </w:rPr>
        <w:t>甲方有权要求召开与乙方的会议，讨论乙方履行本合同的情况，每月对乙方提供的服务进行KPI考核，并提出相应的整改建议；乙方接到书面整改意见后，乙方应对当月KPI考核不达标部分进行必要的整改。</w:t>
      </w:r>
    </w:p>
    <w:p w14:paraId="0F0A6C36">
      <w:pPr>
        <w:widowControl w:val="0"/>
        <w:numPr>
          <w:ilvl w:val="-1"/>
          <w:numId w:val="0"/>
        </w:numPr>
        <w:adjustRightInd/>
        <w:snapToGrid/>
        <w:spacing w:after="0" w:line="440" w:lineRule="exact"/>
        <w:ind w:left="0" w:firstLine="480" w:firstLineChars="200"/>
        <w:jc w:val="both"/>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2.9 </w:t>
      </w:r>
      <w:r>
        <w:rPr>
          <w:rFonts w:hint="eastAsia" w:ascii="宋体" w:hAnsi="宋体" w:eastAsia="宋体" w:cs="宋体"/>
          <w:color w:val="000000" w:themeColor="text1"/>
          <w:sz w:val="24"/>
          <w:szCs w:val="24"/>
          <w:highlight w:val="none"/>
          <w:u w:val="none"/>
          <w:lang w:eastAsia="zh-CN"/>
          <w14:textFill>
            <w14:solidFill>
              <w14:schemeClr w14:val="tx1"/>
            </w14:solidFill>
          </w14:textFill>
        </w:rPr>
        <w:t>甲方有权根据工作需要，提前解除本合同，但应提前</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15日书面通知乙方。</w:t>
      </w:r>
    </w:p>
    <w:p w14:paraId="7DF2CE8F">
      <w:pPr>
        <w:pStyle w:val="2"/>
        <w:rPr>
          <w:rFonts w:hint="eastAsia"/>
        </w:rPr>
      </w:pPr>
    </w:p>
    <w:p w14:paraId="760FE75C">
      <w:pPr>
        <w:widowControl w:val="0"/>
        <w:numPr>
          <w:ilvl w:val="0"/>
          <w:numId w:val="0"/>
        </w:numPr>
        <w:adjustRightInd/>
        <w:snapToGrid/>
        <w:spacing w:after="0" w:line="440" w:lineRule="exact"/>
        <w:ind w:leftChars="0"/>
        <w:jc w:val="both"/>
        <w:rPr>
          <w:rFonts w:hint="eastAsia" w:ascii="宋体" w:hAnsi="宋体" w:eastAsia="宋体" w:cs="宋体"/>
          <w:b/>
          <w:color w:val="000000" w:themeColor="text1"/>
          <w:sz w:val="24"/>
          <w:szCs w:val="24"/>
          <w:u w:val="none"/>
          <w:lang w:eastAsia="zh-CN"/>
          <w14:textFill>
            <w14:solidFill>
              <w14:schemeClr w14:val="tx1"/>
            </w14:solidFill>
          </w14:textFill>
        </w:rPr>
      </w:pPr>
      <w:r>
        <w:rPr>
          <w:rFonts w:hint="eastAsia" w:ascii="宋体" w:hAnsi="宋体" w:eastAsia="宋体" w:cs="宋体"/>
          <w:b/>
          <w:color w:val="000000" w:themeColor="text1"/>
          <w:sz w:val="24"/>
          <w:szCs w:val="24"/>
          <w:u w:val="none"/>
          <w:lang w:eastAsia="zh-CN"/>
          <w14:textFill>
            <w14:solidFill>
              <w14:schemeClr w14:val="tx1"/>
            </w14:solidFill>
          </w14:textFill>
        </w:rPr>
        <w:t>第三条</w:t>
      </w:r>
      <w:r>
        <w:rPr>
          <w:rFonts w:hint="eastAsia" w:ascii="宋体" w:hAnsi="宋体" w:eastAsia="宋体" w:cs="宋体"/>
          <w:b/>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u w:val="none"/>
          <w14:textFill>
            <w14:solidFill>
              <w14:schemeClr w14:val="tx1"/>
            </w14:solidFill>
          </w14:textFill>
        </w:rPr>
        <w:t>乙方</w:t>
      </w:r>
      <w:r>
        <w:rPr>
          <w:rFonts w:hint="eastAsia" w:ascii="宋体" w:hAnsi="宋体" w:eastAsia="宋体" w:cs="宋体"/>
          <w:b/>
          <w:color w:val="000000" w:themeColor="text1"/>
          <w:sz w:val="24"/>
          <w:szCs w:val="24"/>
          <w:u w:val="none"/>
          <w:lang w:eastAsia="zh-CN"/>
          <w14:textFill>
            <w14:solidFill>
              <w14:schemeClr w14:val="tx1"/>
            </w14:solidFill>
          </w14:textFill>
        </w:rPr>
        <w:t>权利义务</w:t>
      </w:r>
    </w:p>
    <w:p w14:paraId="312A982E">
      <w:pPr>
        <w:widowControl w:val="0"/>
        <w:numPr>
          <w:ilvl w:val="0"/>
          <w:numId w:val="0"/>
        </w:numPr>
        <w:adjustRightInd/>
        <w:snapToGrid/>
        <w:spacing w:after="0" w:line="440" w:lineRule="exact"/>
        <w:ind w:leftChars="0" w:firstLine="480" w:firstLineChars="200"/>
        <w:jc w:val="both"/>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3.1 </w:t>
      </w:r>
      <w:r>
        <w:rPr>
          <w:rFonts w:hint="eastAsia" w:ascii="宋体" w:hAnsi="宋体" w:eastAsia="宋体" w:cs="宋体"/>
          <w:color w:val="000000" w:themeColor="text1"/>
          <w:sz w:val="24"/>
          <w:szCs w:val="24"/>
          <w:u w:val="none"/>
          <w14:textFill>
            <w14:solidFill>
              <w14:schemeClr w14:val="tx1"/>
            </w14:solidFill>
          </w14:textFill>
        </w:rPr>
        <w:t>乙方必须按甲方提前给予的书面操作要求及时配备和安排足够数量服务人员提供服务作业，该等服务人员应满足双方约定的条件和要求，包括年龄16-45周岁、初中以上文化程、有健康证或有已参加健康证体检凭证等。</w:t>
      </w:r>
    </w:p>
    <w:p w14:paraId="607EA2F4">
      <w:pPr>
        <w:widowControl w:val="0"/>
        <w:numPr>
          <w:ilvl w:val="0"/>
          <w:numId w:val="0"/>
        </w:numPr>
        <w:adjustRightInd/>
        <w:snapToGrid/>
        <w:spacing w:after="0" w:line="440" w:lineRule="exact"/>
        <w:ind w:leftChars="0" w:firstLine="480" w:firstLineChars="200"/>
        <w:jc w:val="both"/>
        <w:rPr>
          <w:rFonts w:hint="eastAsia" w:ascii="宋体" w:hAnsi="宋体" w:eastAsia="宋体" w:cs="宋体"/>
          <w:color w:val="000000" w:themeColor="text1"/>
          <w:u w:val="none"/>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3.2 </w:t>
      </w:r>
      <w:r>
        <w:rPr>
          <w:rFonts w:hint="eastAsia" w:ascii="宋体" w:hAnsi="宋体" w:eastAsia="宋体" w:cs="宋体"/>
          <w:color w:val="000000" w:themeColor="text1"/>
          <w:sz w:val="24"/>
          <w:szCs w:val="24"/>
          <w:u w:val="none"/>
          <w14:textFill>
            <w14:solidFill>
              <w14:schemeClr w14:val="tx1"/>
            </w14:solidFill>
          </w14:textFill>
        </w:rPr>
        <w:t>乙方承诺</w:t>
      </w:r>
      <w:r>
        <w:rPr>
          <w:rFonts w:hint="eastAsia" w:ascii="宋体" w:hAnsi="宋体" w:eastAsia="宋体" w:cs="宋体"/>
          <w:color w:val="000000" w:themeColor="text1"/>
          <w:sz w:val="24"/>
          <w:szCs w:val="24"/>
          <w:u w:val="none"/>
          <w:lang w:eastAsia="zh-CN"/>
          <w14:textFill>
            <w14:solidFill>
              <w14:schemeClr w14:val="tx1"/>
            </w14:solidFill>
          </w14:textFill>
        </w:rPr>
        <w:t>：</w:t>
      </w:r>
      <w:r>
        <w:rPr>
          <w:rFonts w:hint="eastAsia" w:ascii="宋体" w:hAnsi="宋体" w:eastAsia="宋体" w:cs="宋体"/>
          <w:color w:val="000000" w:themeColor="text1"/>
          <w:sz w:val="24"/>
          <w:szCs w:val="24"/>
          <w:u w:val="none"/>
          <w14:textFill>
            <w14:solidFill>
              <w14:schemeClr w14:val="tx1"/>
            </w14:solidFill>
          </w14:textFill>
        </w:rPr>
        <w:t>其为切实履行甲方委托的服务而派出的服务人员与甲方不存在任何形式的劳动关系和劳务关系。乙方必须按法律规定为所有乙方人员办理退招工并购买国家法律规定相应保险。在任何情况下，甲方都不应被认为是乙方</w:t>
      </w:r>
      <w:r>
        <w:rPr>
          <w:rFonts w:hint="eastAsia" w:ascii="宋体" w:hAnsi="宋体" w:eastAsia="宋体" w:cs="宋体"/>
          <w:color w:val="000000" w:themeColor="text1"/>
          <w:sz w:val="24"/>
          <w:szCs w:val="24"/>
          <w:u w:val="none"/>
          <w:lang w:eastAsia="zh-CN"/>
          <w14:textFill>
            <w14:solidFill>
              <w14:schemeClr w14:val="tx1"/>
            </w14:solidFill>
          </w14:textFill>
        </w:rPr>
        <w:t>或乙方</w:t>
      </w:r>
      <w:r>
        <w:rPr>
          <w:rFonts w:hint="eastAsia" w:ascii="宋体" w:hAnsi="宋体" w:eastAsia="宋体" w:cs="宋体"/>
          <w:color w:val="000000" w:themeColor="text1"/>
          <w:sz w:val="24"/>
          <w:szCs w:val="24"/>
          <w:u w:val="none"/>
          <w14:textFill>
            <w14:solidFill>
              <w14:schemeClr w14:val="tx1"/>
            </w14:solidFill>
          </w14:textFill>
        </w:rPr>
        <w:t>人员的雇主，或承担与之有关的任何义务。乙方应遵守劳动保障相关法律法规、履行雇主应当履行的与雇员有关的义务和要求，包括但不限于及时足额支付劳动报酬、代扣代缴税金、办理社会保险（含工伤保险）、提供相关福利</w:t>
      </w:r>
      <w:r>
        <w:rPr>
          <w:rFonts w:hint="eastAsia" w:ascii="宋体" w:hAnsi="宋体" w:eastAsia="宋体" w:cs="宋体"/>
          <w:color w:val="000000" w:themeColor="text1"/>
          <w:sz w:val="24"/>
          <w:szCs w:val="24"/>
          <w:u w:val="none"/>
          <w:lang w:eastAsia="zh-CN"/>
          <w14:textFill>
            <w14:solidFill>
              <w14:schemeClr w14:val="tx1"/>
            </w14:solidFill>
          </w14:textFill>
        </w:rPr>
        <w:t>、</w:t>
      </w:r>
      <w:r>
        <w:rPr>
          <w:rFonts w:hint="eastAsia" w:ascii="宋体" w:hAnsi="宋体" w:eastAsia="宋体" w:cs="宋体"/>
          <w:color w:val="000000" w:themeColor="text1"/>
          <w:sz w:val="24"/>
          <w:szCs w:val="24"/>
          <w:u w:val="none"/>
          <w14:textFill>
            <w14:solidFill>
              <w14:schemeClr w14:val="tx1"/>
            </w14:solidFill>
          </w14:textFill>
        </w:rPr>
        <w:t>承担办公行政费用等。</w:t>
      </w:r>
    </w:p>
    <w:p w14:paraId="40500272">
      <w:pPr>
        <w:widowControl w:val="0"/>
        <w:numPr>
          <w:ilvl w:val="0"/>
          <w:numId w:val="0"/>
        </w:numPr>
        <w:adjustRightInd/>
        <w:snapToGrid/>
        <w:spacing w:after="0" w:line="440" w:lineRule="exact"/>
        <w:ind w:leftChars="0" w:firstLine="480" w:firstLineChars="200"/>
        <w:jc w:val="both"/>
        <w:rPr>
          <w:rFonts w:hint="eastAsia" w:ascii="宋体" w:hAnsi="宋体" w:eastAsia="宋体" w:cs="宋体"/>
          <w:color w:val="000000" w:themeColor="text1"/>
          <w:sz w:val="24"/>
          <w:szCs w:val="24"/>
          <w:u w:val="none"/>
          <w:lang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3.3  </w:t>
      </w:r>
      <w:r>
        <w:rPr>
          <w:rFonts w:hint="eastAsia" w:ascii="宋体" w:hAnsi="宋体" w:eastAsia="宋体" w:cs="宋体"/>
          <w:color w:val="000000" w:themeColor="text1"/>
          <w:sz w:val="24"/>
          <w:szCs w:val="24"/>
          <w:u w:val="none"/>
          <w14:textFill>
            <w14:solidFill>
              <w14:schemeClr w14:val="tx1"/>
            </w14:solidFill>
          </w14:textFill>
        </w:rPr>
        <w:t>乙方需配备足够数量的服务人员，并保证乙方服务人员严格遵守甲方对服务操作的监督管理以及甲方相关的规章制度和操作规程、具备完成相关承揽任务的能力。为保证甲方生产质量和生产效率的稳定性, 乙方需要保持服务人员稳定性</w:t>
      </w:r>
      <w:r>
        <w:rPr>
          <w:rFonts w:hint="eastAsia" w:ascii="宋体" w:hAnsi="宋体" w:eastAsia="宋体" w:cs="宋体"/>
          <w:color w:val="000000" w:themeColor="text1"/>
          <w:sz w:val="24"/>
          <w:szCs w:val="24"/>
          <w:u w:val="none"/>
          <w:lang w:eastAsia="zh-CN"/>
          <w14:textFill>
            <w14:solidFill>
              <w14:schemeClr w14:val="tx1"/>
            </w14:solidFill>
          </w14:textFill>
        </w:rPr>
        <w:t>。</w:t>
      </w:r>
    </w:p>
    <w:p w14:paraId="222DB3C2">
      <w:pPr>
        <w:widowControl w:val="0"/>
        <w:numPr>
          <w:ilvl w:val="0"/>
          <w:numId w:val="0"/>
        </w:numPr>
        <w:adjustRightInd/>
        <w:snapToGrid/>
        <w:spacing w:after="0" w:line="440" w:lineRule="exact"/>
        <w:ind w:leftChars="0" w:firstLine="480" w:firstLineChars="200"/>
        <w:jc w:val="both"/>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3.4 </w:t>
      </w:r>
      <w:r>
        <w:rPr>
          <w:rFonts w:hint="eastAsia" w:ascii="宋体" w:hAnsi="宋体" w:eastAsia="宋体" w:cs="宋体"/>
          <w:color w:val="000000" w:themeColor="text1"/>
          <w:sz w:val="24"/>
          <w:szCs w:val="24"/>
          <w:u w:val="none"/>
          <w14:textFill>
            <w14:solidFill>
              <w14:schemeClr w14:val="tx1"/>
            </w14:solidFill>
          </w14:textFill>
        </w:rPr>
        <w:t>乙方负责处理与其服务人员之间发生或相关的各类劳动争议或纠纷，并保证不影响到甲方业务的正常进行。如乙方与其</w:t>
      </w:r>
      <w:r>
        <w:rPr>
          <w:rFonts w:hint="eastAsia" w:ascii="宋体" w:hAnsi="宋体" w:eastAsia="宋体" w:cs="宋体"/>
          <w:color w:val="000000" w:themeColor="text1"/>
          <w:sz w:val="24"/>
          <w:szCs w:val="24"/>
          <w:u w:val="none"/>
          <w:lang w:eastAsia="zh-CN"/>
          <w14:textFill>
            <w14:solidFill>
              <w14:schemeClr w14:val="tx1"/>
            </w14:solidFill>
          </w14:textFill>
        </w:rPr>
        <w:t>服务</w:t>
      </w:r>
      <w:r>
        <w:rPr>
          <w:rFonts w:hint="eastAsia" w:ascii="宋体" w:hAnsi="宋体" w:eastAsia="宋体" w:cs="宋体"/>
          <w:color w:val="000000" w:themeColor="text1"/>
          <w:sz w:val="24"/>
          <w:szCs w:val="24"/>
          <w:u w:val="none"/>
          <w14:textFill>
            <w14:solidFill>
              <w14:schemeClr w14:val="tx1"/>
            </w14:solidFill>
          </w14:textFill>
        </w:rPr>
        <w:t>人员之间因工资待遇等原因发生争议而导致其人员罢工或严重怠工, 导致甲方生产延误, 或因乙方原因导致经常性质量事故或严重质量事故, 甲方有权随时终止合同，由此造成的所有损失由乙方承担。</w:t>
      </w:r>
    </w:p>
    <w:p w14:paraId="320E9027">
      <w:pPr>
        <w:widowControl w:val="0"/>
        <w:numPr>
          <w:ilvl w:val="0"/>
          <w:numId w:val="0"/>
        </w:numPr>
        <w:adjustRightInd/>
        <w:snapToGrid/>
        <w:spacing w:after="0" w:line="440" w:lineRule="exact"/>
        <w:ind w:leftChars="0" w:firstLine="480" w:firstLineChars="200"/>
        <w:jc w:val="both"/>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3.5 </w:t>
      </w:r>
      <w:r>
        <w:rPr>
          <w:rFonts w:hint="eastAsia" w:ascii="宋体" w:hAnsi="宋体" w:eastAsia="宋体" w:cs="宋体"/>
          <w:color w:val="000000" w:themeColor="text1"/>
          <w:sz w:val="24"/>
          <w:szCs w:val="24"/>
          <w:u w:val="none"/>
          <w14:textFill>
            <w14:solidFill>
              <w14:schemeClr w14:val="tx1"/>
            </w14:solidFill>
          </w14:textFill>
        </w:rPr>
        <w:t>乙方必须确保所提供的服务人员无传染性疾病，且教育其员工如有不适应应及时告知乙方。乙方应避免和禁止生病员工或发生外伤的员工进入甲方的包装场地。根据甲方要求，乙方应提供服务人员体检报告和健康证。</w:t>
      </w:r>
    </w:p>
    <w:p w14:paraId="5FCC71B3">
      <w:pPr>
        <w:widowControl w:val="0"/>
        <w:numPr>
          <w:ilvl w:val="0"/>
          <w:numId w:val="0"/>
        </w:numPr>
        <w:adjustRightInd/>
        <w:snapToGrid/>
        <w:spacing w:after="0" w:line="440" w:lineRule="exact"/>
        <w:ind w:leftChars="0" w:firstLine="480" w:firstLineChars="200"/>
        <w:jc w:val="both"/>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3.6 </w:t>
      </w:r>
      <w:r>
        <w:rPr>
          <w:rFonts w:hint="eastAsia" w:ascii="宋体" w:hAnsi="宋体" w:eastAsia="宋体" w:cs="宋体"/>
          <w:color w:val="000000" w:themeColor="text1"/>
          <w:sz w:val="24"/>
          <w:szCs w:val="24"/>
          <w:u w:val="none"/>
          <w14:textFill>
            <w14:solidFill>
              <w14:schemeClr w14:val="tx1"/>
            </w14:solidFill>
          </w14:textFill>
        </w:rPr>
        <w:t>乙方必须确保乙方服务人员无犯罪记录或非在逃案犯，并根据甲方要求，在承揽甲方委托的服务前，向甲方提供相关服务人员的身份证复印件。</w:t>
      </w:r>
    </w:p>
    <w:p w14:paraId="01C94048">
      <w:pPr>
        <w:widowControl w:val="0"/>
        <w:numPr>
          <w:ilvl w:val="0"/>
          <w:numId w:val="0"/>
        </w:numPr>
        <w:adjustRightInd/>
        <w:snapToGrid/>
        <w:spacing w:after="0" w:line="440" w:lineRule="exact"/>
        <w:ind w:leftChars="0" w:firstLine="480" w:firstLineChars="200"/>
        <w:jc w:val="both"/>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3.7 </w:t>
      </w:r>
      <w:r>
        <w:rPr>
          <w:rFonts w:hint="eastAsia" w:ascii="宋体" w:hAnsi="宋体" w:eastAsia="宋体" w:cs="宋体"/>
          <w:color w:val="000000" w:themeColor="text1"/>
          <w:sz w:val="24"/>
          <w:szCs w:val="24"/>
          <w:u w:val="none"/>
          <w14:textFill>
            <w14:solidFill>
              <w14:schemeClr w14:val="tx1"/>
            </w14:solidFill>
          </w14:textFill>
        </w:rPr>
        <w:t>根据甲方要求，乙方应提供其营业执照、税务登记证、组织机构代码证、开户许可证复印件备查。</w:t>
      </w:r>
    </w:p>
    <w:p w14:paraId="540E84E7">
      <w:pPr>
        <w:widowControl w:val="0"/>
        <w:numPr>
          <w:ilvl w:val="0"/>
          <w:numId w:val="0"/>
        </w:numPr>
        <w:adjustRightInd/>
        <w:snapToGrid/>
        <w:spacing w:after="0" w:line="440" w:lineRule="exact"/>
        <w:ind w:leftChars="0" w:firstLine="480" w:firstLineChars="200"/>
        <w:jc w:val="both"/>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3.8 </w:t>
      </w:r>
      <w:r>
        <w:rPr>
          <w:rFonts w:hint="eastAsia" w:ascii="宋体" w:hAnsi="宋体" w:eastAsia="宋体" w:cs="宋体"/>
          <w:color w:val="000000" w:themeColor="text1"/>
          <w:sz w:val="24"/>
          <w:szCs w:val="24"/>
          <w:u w:val="none"/>
          <w14:textFill>
            <w14:solidFill>
              <w14:schemeClr w14:val="tx1"/>
            </w14:solidFill>
          </w14:textFill>
        </w:rPr>
        <w:t>乙方应对其服务人员进入甲方场地提供服务操作前进行必要的安全培训及法制教育</w:t>
      </w:r>
      <w:r>
        <w:rPr>
          <w:rFonts w:hint="eastAsia" w:ascii="宋体" w:hAnsi="宋体" w:eastAsia="宋体" w:cs="宋体"/>
          <w:color w:val="000000" w:themeColor="text1"/>
          <w:sz w:val="24"/>
          <w:szCs w:val="24"/>
          <w:u w:val="none"/>
          <w:lang w:eastAsia="zh-CN"/>
          <w14:textFill>
            <w14:solidFill>
              <w14:schemeClr w14:val="tx1"/>
            </w14:solidFill>
          </w14:textFill>
        </w:rPr>
        <w:t>，</w:t>
      </w:r>
      <w:r>
        <w:rPr>
          <w:rFonts w:hint="eastAsia" w:ascii="宋体" w:hAnsi="宋体" w:eastAsia="宋体" w:cs="宋体"/>
          <w:color w:val="000000" w:themeColor="text1"/>
          <w:sz w:val="24"/>
          <w:szCs w:val="24"/>
          <w:u w:val="none"/>
          <w14:textFill>
            <w14:solidFill>
              <w14:schemeClr w14:val="tx1"/>
            </w14:solidFill>
          </w14:textFill>
        </w:rPr>
        <w:t>乙方须根据甲方要求为服务人员配备生产操作必需的劳动防护用品。</w:t>
      </w:r>
    </w:p>
    <w:p w14:paraId="0255B6ED">
      <w:pPr>
        <w:widowControl w:val="0"/>
        <w:numPr>
          <w:ilvl w:val="0"/>
          <w:numId w:val="0"/>
        </w:numPr>
        <w:adjustRightInd/>
        <w:snapToGrid/>
        <w:spacing w:after="0" w:line="440" w:lineRule="exact"/>
        <w:ind w:leftChars="0" w:firstLine="480" w:firstLineChars="200"/>
        <w:jc w:val="both"/>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3.9 </w:t>
      </w:r>
      <w:r>
        <w:rPr>
          <w:rFonts w:hint="eastAsia" w:ascii="宋体" w:hAnsi="宋体" w:eastAsia="宋体" w:cs="宋体"/>
          <w:color w:val="000000" w:themeColor="text1"/>
          <w:sz w:val="24"/>
          <w:szCs w:val="24"/>
          <w:u w:val="none"/>
          <w14:textFill>
            <w14:solidFill>
              <w14:schemeClr w14:val="tx1"/>
            </w14:solidFill>
          </w14:textFill>
        </w:rPr>
        <w:t>乙方应在其与每位服务人员签署的用工合同内约定保密条款，明确服务人员对其在甲方作业期间得知的甲方商业和业务信息（包括但不限于甲方的客户信息、货物信息、报价、费用、商业计划和进展、财务信息和数据、销售数据、技术数据和其他文件资料，以下合称“保密信息”）在本合同有效期内以及有效期届满后三年内予以严格保密。同时，乙方在未经甲方书面认可的情况下，亦不得在前述期限内向任何第三方泄露上述保密信息。</w:t>
      </w:r>
    </w:p>
    <w:p w14:paraId="605C4318">
      <w:pPr>
        <w:widowControl w:val="0"/>
        <w:numPr>
          <w:ilvl w:val="0"/>
          <w:numId w:val="0"/>
        </w:numPr>
        <w:adjustRightInd/>
        <w:snapToGrid/>
        <w:spacing w:after="0" w:line="440" w:lineRule="exact"/>
        <w:ind w:leftChars="0" w:firstLine="480" w:firstLineChars="200"/>
        <w:jc w:val="both"/>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3.10 </w:t>
      </w:r>
      <w:r>
        <w:rPr>
          <w:rFonts w:hint="eastAsia" w:ascii="宋体" w:hAnsi="宋体" w:eastAsia="宋体" w:cs="宋体"/>
          <w:color w:val="000000" w:themeColor="text1"/>
          <w:sz w:val="24"/>
          <w:szCs w:val="24"/>
          <w:u w:val="none"/>
          <w14:textFill>
            <w14:solidFill>
              <w14:schemeClr w14:val="tx1"/>
            </w14:solidFill>
          </w14:textFill>
        </w:rPr>
        <w:t>乙方应依据甲方对此合同服务内容及质量的反馈，不断完善和提高服务质量。</w:t>
      </w:r>
    </w:p>
    <w:p w14:paraId="25730807">
      <w:pPr>
        <w:widowControl w:val="0"/>
        <w:numPr>
          <w:ilvl w:val="0"/>
          <w:numId w:val="0"/>
        </w:numPr>
        <w:adjustRightInd/>
        <w:snapToGrid/>
        <w:spacing w:after="0" w:line="440" w:lineRule="exact"/>
        <w:ind w:leftChars="0" w:firstLine="480" w:firstLineChars="200"/>
        <w:jc w:val="both"/>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3.11 </w:t>
      </w:r>
      <w:r>
        <w:rPr>
          <w:rFonts w:hint="eastAsia" w:ascii="宋体" w:hAnsi="宋体" w:eastAsia="宋体" w:cs="宋体"/>
          <w:color w:val="000000" w:themeColor="text1"/>
          <w:sz w:val="24"/>
          <w:szCs w:val="24"/>
          <w:u w:val="none"/>
          <w14:textFill>
            <w14:solidFill>
              <w14:schemeClr w14:val="tx1"/>
            </w14:solidFill>
          </w14:textFill>
        </w:rPr>
        <w:t>乙方需配备一名现场负责人，确保服务人员的安全、纪律和现场生产产量，该现场负责人费用由</w:t>
      </w:r>
      <w:r>
        <w:rPr>
          <w:rFonts w:hint="eastAsia" w:ascii="宋体" w:hAnsi="宋体" w:eastAsia="宋体" w:cs="宋体"/>
          <w:color w:val="000000" w:themeColor="text1"/>
          <w:sz w:val="24"/>
          <w:szCs w:val="24"/>
          <w:u w:val="none"/>
          <w:lang w:eastAsia="zh-CN"/>
          <w14:textFill>
            <w14:solidFill>
              <w14:schemeClr w14:val="tx1"/>
            </w14:solidFill>
          </w14:textFill>
        </w:rPr>
        <w:t>乙</w:t>
      </w:r>
      <w:r>
        <w:rPr>
          <w:rFonts w:hint="eastAsia" w:ascii="宋体" w:hAnsi="宋体" w:eastAsia="宋体" w:cs="宋体"/>
          <w:color w:val="000000" w:themeColor="text1"/>
          <w:sz w:val="24"/>
          <w:szCs w:val="24"/>
          <w:u w:val="none"/>
          <w14:textFill>
            <w14:solidFill>
              <w14:schemeClr w14:val="tx1"/>
            </w14:solidFill>
          </w14:textFill>
        </w:rPr>
        <w:t>方承担。</w:t>
      </w:r>
    </w:p>
    <w:p w14:paraId="7BB8B343">
      <w:pPr>
        <w:widowControl w:val="0"/>
        <w:numPr>
          <w:ilvl w:val="0"/>
          <w:numId w:val="0"/>
        </w:numPr>
        <w:adjustRightInd/>
        <w:snapToGrid/>
        <w:spacing w:after="0" w:line="440" w:lineRule="exact"/>
        <w:ind w:leftChars="0" w:firstLine="480" w:firstLineChars="200"/>
        <w:jc w:val="both"/>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3.12 </w:t>
      </w:r>
      <w:r>
        <w:rPr>
          <w:rFonts w:hint="eastAsia" w:ascii="宋体" w:hAnsi="宋体" w:eastAsia="宋体" w:cs="宋体"/>
          <w:color w:val="000000" w:themeColor="text1"/>
          <w:sz w:val="24"/>
          <w:szCs w:val="24"/>
          <w:u w:val="none"/>
          <w14:textFill>
            <w14:solidFill>
              <w14:schemeClr w14:val="tx1"/>
            </w14:solidFill>
          </w14:textFill>
        </w:rPr>
        <w:t>服务过程中，乙方仅可与甲方工作人员进行对接，且乙方承诺服务期间不可将本合同项下义务在未经甲方同意的情形下予以分包</w:t>
      </w:r>
      <w:r>
        <w:rPr>
          <w:rFonts w:hint="eastAsia" w:ascii="宋体" w:hAnsi="宋体" w:eastAsia="宋体" w:cs="宋体"/>
          <w:color w:val="000000" w:themeColor="text1"/>
          <w:sz w:val="24"/>
          <w:szCs w:val="24"/>
          <w:u w:val="none"/>
          <w:lang w:eastAsia="zh-CN"/>
          <w14:textFill>
            <w14:solidFill>
              <w14:schemeClr w14:val="tx1"/>
            </w14:solidFill>
          </w14:textFill>
        </w:rPr>
        <w:t>或转包给第三方</w:t>
      </w:r>
      <w:r>
        <w:rPr>
          <w:rFonts w:hint="eastAsia" w:ascii="宋体" w:hAnsi="宋体" w:eastAsia="宋体" w:cs="宋体"/>
          <w:color w:val="000000" w:themeColor="text1"/>
          <w:sz w:val="24"/>
          <w:szCs w:val="24"/>
          <w:u w:val="none"/>
          <w14:textFill>
            <w14:solidFill>
              <w14:schemeClr w14:val="tx1"/>
            </w14:solidFill>
          </w14:textFill>
        </w:rPr>
        <w:t>。</w:t>
      </w:r>
    </w:p>
    <w:p w14:paraId="33F06DB1">
      <w:pPr>
        <w:widowControl w:val="0"/>
        <w:numPr>
          <w:ilvl w:val="0"/>
          <w:numId w:val="0"/>
        </w:numPr>
        <w:spacing w:after="0" w:line="360" w:lineRule="exact"/>
        <w:ind w:leftChars="0" w:firstLine="480" w:firstLineChars="200"/>
        <w:jc w:val="both"/>
        <w:rPr>
          <w:rFonts w:hint="eastAsia" w:ascii="宋体" w:hAnsi="宋体" w:eastAsia="宋体" w:cs="宋体"/>
          <w:bCs/>
          <w:color w:val="000000" w:themeColor="text1"/>
          <w:sz w:val="24"/>
          <w:szCs w:val="21"/>
          <w:u w:val="none"/>
          <w14:textFill>
            <w14:solidFill>
              <w14:schemeClr w14:val="tx1"/>
            </w14:solidFill>
          </w14:textFill>
        </w:rPr>
      </w:pPr>
      <w:r>
        <w:rPr>
          <w:rFonts w:hint="eastAsia" w:ascii="宋体" w:hAnsi="宋体" w:eastAsia="宋体" w:cs="宋体"/>
          <w:bCs/>
          <w:color w:val="000000" w:themeColor="text1"/>
          <w:sz w:val="24"/>
          <w:szCs w:val="21"/>
          <w:u w:val="none"/>
          <w:lang w:val="en-US" w:eastAsia="zh-CN"/>
          <w14:textFill>
            <w14:solidFill>
              <w14:schemeClr w14:val="tx1"/>
            </w14:solidFill>
          </w14:textFill>
        </w:rPr>
        <w:t xml:space="preserve">3.13 </w:t>
      </w:r>
      <w:r>
        <w:rPr>
          <w:rFonts w:hint="eastAsia" w:ascii="宋体" w:hAnsi="宋体" w:eastAsia="宋体" w:cs="宋体"/>
          <w:bCs/>
          <w:color w:val="000000" w:themeColor="text1"/>
          <w:sz w:val="24"/>
          <w:szCs w:val="21"/>
          <w:u w:val="none"/>
          <w14:textFill>
            <w14:solidFill>
              <w14:schemeClr w14:val="tx1"/>
            </w14:solidFill>
          </w14:textFill>
        </w:rPr>
        <w:t>乙方在未得到甲方授权情况下不得以甲方名义（包括提供甲方宣传资料、自行印刷和甲方工作人员相同或有关甲方名称的名片、对外宣传属于甲方工作人员及下属机构等）开展工作，即使得到甲方授权情况下，同样不得出现以下行为：</w:t>
      </w:r>
    </w:p>
    <w:p w14:paraId="2C63EB87">
      <w:pPr>
        <w:spacing w:line="360" w:lineRule="exact"/>
        <w:ind w:left="420"/>
        <w:rPr>
          <w:rFonts w:hint="eastAsia" w:ascii="宋体" w:hAnsi="宋体" w:eastAsia="宋体" w:cs="宋体"/>
          <w:bCs/>
          <w:color w:val="000000" w:themeColor="text1"/>
          <w:sz w:val="24"/>
          <w:szCs w:val="21"/>
          <w:u w:val="none"/>
          <w14:textFill>
            <w14:solidFill>
              <w14:schemeClr w14:val="tx1"/>
            </w14:solidFill>
          </w14:textFill>
        </w:rPr>
      </w:pPr>
      <w:r>
        <w:rPr>
          <w:rFonts w:hint="eastAsia" w:ascii="宋体" w:hAnsi="宋体" w:eastAsia="宋体" w:cs="宋体"/>
          <w:bCs/>
          <w:color w:val="000000" w:themeColor="text1"/>
          <w:sz w:val="24"/>
          <w:szCs w:val="21"/>
          <w:u w:val="none"/>
          <w14:textFill>
            <w14:solidFill>
              <w14:schemeClr w14:val="tx1"/>
            </w14:solidFill>
          </w14:textFill>
        </w:rPr>
        <w:fldChar w:fldCharType="begin"/>
      </w:r>
      <w:r>
        <w:rPr>
          <w:rFonts w:hint="eastAsia" w:ascii="宋体" w:hAnsi="宋体" w:eastAsia="宋体" w:cs="宋体"/>
          <w:bCs/>
          <w:color w:val="000000" w:themeColor="text1"/>
          <w:sz w:val="24"/>
          <w:szCs w:val="21"/>
          <w:u w:val="none"/>
          <w14:textFill>
            <w14:solidFill>
              <w14:schemeClr w14:val="tx1"/>
            </w14:solidFill>
          </w14:textFill>
        </w:rPr>
        <w:instrText xml:space="preserve"> = 1 \* GB3 </w:instrText>
      </w:r>
      <w:r>
        <w:rPr>
          <w:rFonts w:hint="eastAsia" w:ascii="宋体" w:hAnsi="宋体" w:eastAsia="宋体" w:cs="宋体"/>
          <w:bCs/>
          <w:color w:val="000000" w:themeColor="text1"/>
          <w:sz w:val="24"/>
          <w:szCs w:val="21"/>
          <w:u w:val="none"/>
          <w14:textFill>
            <w14:solidFill>
              <w14:schemeClr w14:val="tx1"/>
            </w14:solidFill>
          </w14:textFill>
        </w:rPr>
        <w:fldChar w:fldCharType="separate"/>
      </w:r>
      <w:r>
        <w:rPr>
          <w:rFonts w:hint="eastAsia" w:ascii="宋体" w:hAnsi="宋体" w:eastAsia="宋体" w:cs="宋体"/>
          <w:bCs/>
          <w:color w:val="000000" w:themeColor="text1"/>
          <w:sz w:val="24"/>
          <w:szCs w:val="21"/>
          <w:u w:val="none"/>
          <w14:textFill>
            <w14:solidFill>
              <w14:schemeClr w14:val="tx1"/>
            </w14:solidFill>
          </w14:textFill>
        </w:rPr>
        <w:t>①</w:t>
      </w:r>
      <w:r>
        <w:rPr>
          <w:rFonts w:hint="eastAsia" w:ascii="宋体" w:hAnsi="宋体" w:eastAsia="宋体" w:cs="宋体"/>
          <w:bCs/>
          <w:color w:val="000000" w:themeColor="text1"/>
          <w:sz w:val="24"/>
          <w:szCs w:val="21"/>
          <w:u w:val="none"/>
          <w14:textFill>
            <w14:solidFill>
              <w14:schemeClr w14:val="tx1"/>
            </w14:solidFill>
          </w14:textFill>
        </w:rPr>
        <w:fldChar w:fldCharType="end"/>
      </w:r>
      <w:r>
        <w:rPr>
          <w:rFonts w:hint="eastAsia" w:ascii="宋体" w:hAnsi="宋体" w:eastAsia="宋体" w:cs="宋体"/>
          <w:bCs/>
          <w:color w:val="000000" w:themeColor="text1"/>
          <w:sz w:val="24"/>
          <w:szCs w:val="21"/>
          <w:u w:val="none"/>
          <w14:textFill>
            <w14:solidFill>
              <w14:schemeClr w14:val="tx1"/>
            </w14:solidFill>
          </w14:textFill>
        </w:rPr>
        <w:t>乙方不得在外以甲方任何名义招摇撞骗，收取费用，和第三方签订合作协议，私刻甲方任何形式的印章。</w:t>
      </w:r>
    </w:p>
    <w:p w14:paraId="0A150649">
      <w:pPr>
        <w:spacing w:line="360" w:lineRule="exact"/>
        <w:ind w:left="420"/>
        <w:rPr>
          <w:rFonts w:hint="eastAsia" w:ascii="宋体" w:hAnsi="宋体" w:eastAsia="宋体" w:cs="宋体"/>
          <w:bCs/>
          <w:color w:val="000000" w:themeColor="text1"/>
          <w:sz w:val="24"/>
          <w:szCs w:val="21"/>
          <w:u w:val="none"/>
          <w14:textFill>
            <w14:solidFill>
              <w14:schemeClr w14:val="tx1"/>
            </w14:solidFill>
          </w14:textFill>
        </w:rPr>
      </w:pPr>
      <w:r>
        <w:rPr>
          <w:rFonts w:hint="eastAsia" w:ascii="宋体" w:hAnsi="宋体" w:eastAsia="宋体" w:cs="宋体"/>
          <w:bCs/>
          <w:color w:val="000000" w:themeColor="text1"/>
          <w:sz w:val="24"/>
          <w:szCs w:val="21"/>
          <w:u w:val="none"/>
          <w14:textFill>
            <w14:solidFill>
              <w14:schemeClr w14:val="tx1"/>
            </w14:solidFill>
          </w14:textFill>
        </w:rPr>
        <w:fldChar w:fldCharType="begin"/>
      </w:r>
      <w:r>
        <w:rPr>
          <w:rFonts w:hint="eastAsia" w:ascii="宋体" w:hAnsi="宋体" w:eastAsia="宋体" w:cs="宋体"/>
          <w:bCs/>
          <w:color w:val="000000" w:themeColor="text1"/>
          <w:sz w:val="24"/>
          <w:szCs w:val="21"/>
          <w:u w:val="none"/>
          <w14:textFill>
            <w14:solidFill>
              <w14:schemeClr w14:val="tx1"/>
            </w14:solidFill>
          </w14:textFill>
        </w:rPr>
        <w:instrText xml:space="preserve"> = 2 \* GB3 </w:instrText>
      </w:r>
      <w:r>
        <w:rPr>
          <w:rFonts w:hint="eastAsia" w:ascii="宋体" w:hAnsi="宋体" w:eastAsia="宋体" w:cs="宋体"/>
          <w:bCs/>
          <w:color w:val="000000" w:themeColor="text1"/>
          <w:sz w:val="24"/>
          <w:szCs w:val="21"/>
          <w:u w:val="none"/>
          <w14:textFill>
            <w14:solidFill>
              <w14:schemeClr w14:val="tx1"/>
            </w14:solidFill>
          </w14:textFill>
        </w:rPr>
        <w:fldChar w:fldCharType="separate"/>
      </w:r>
      <w:r>
        <w:rPr>
          <w:rFonts w:hint="eastAsia" w:ascii="宋体" w:hAnsi="宋体" w:eastAsia="宋体" w:cs="宋体"/>
          <w:bCs/>
          <w:color w:val="000000" w:themeColor="text1"/>
          <w:sz w:val="24"/>
          <w:szCs w:val="21"/>
          <w:u w:val="none"/>
          <w14:textFill>
            <w14:solidFill>
              <w14:schemeClr w14:val="tx1"/>
            </w14:solidFill>
          </w14:textFill>
        </w:rPr>
        <w:t>②</w:t>
      </w:r>
      <w:r>
        <w:rPr>
          <w:rFonts w:hint="eastAsia" w:ascii="宋体" w:hAnsi="宋体" w:eastAsia="宋体" w:cs="宋体"/>
          <w:bCs/>
          <w:color w:val="000000" w:themeColor="text1"/>
          <w:sz w:val="24"/>
          <w:szCs w:val="21"/>
          <w:u w:val="none"/>
          <w14:textFill>
            <w14:solidFill>
              <w14:schemeClr w14:val="tx1"/>
            </w14:solidFill>
          </w14:textFill>
        </w:rPr>
        <w:fldChar w:fldCharType="end"/>
      </w:r>
      <w:r>
        <w:rPr>
          <w:rFonts w:hint="eastAsia" w:ascii="宋体" w:hAnsi="宋体" w:eastAsia="宋体" w:cs="宋体"/>
          <w:bCs/>
          <w:color w:val="000000" w:themeColor="text1"/>
          <w:sz w:val="24"/>
          <w:szCs w:val="21"/>
          <w:u w:val="none"/>
          <w14:textFill>
            <w14:solidFill>
              <w14:schemeClr w14:val="tx1"/>
            </w14:solidFill>
          </w14:textFill>
        </w:rPr>
        <w:t>乙方和乙方下属合作的第三方（个人、公司等）之间的任何经济及法律纠纷均和甲方无关，甲方不承担任何连带责任，并且乙方不得因</w:t>
      </w:r>
      <w:r>
        <w:rPr>
          <w:rFonts w:hint="eastAsia" w:ascii="宋体" w:hAnsi="宋体" w:eastAsia="宋体" w:cs="宋体"/>
          <w:bCs/>
          <w:color w:val="000000" w:themeColor="text1"/>
          <w:sz w:val="24"/>
          <w:szCs w:val="21"/>
          <w:u w:val="none"/>
          <w:lang w:eastAsia="zh-CN"/>
          <w14:textFill>
            <w14:solidFill>
              <w14:schemeClr w14:val="tx1"/>
            </w14:solidFill>
          </w14:textFill>
        </w:rPr>
        <w:t>该</w:t>
      </w:r>
      <w:r>
        <w:rPr>
          <w:rFonts w:hint="eastAsia" w:ascii="宋体" w:hAnsi="宋体" w:eastAsia="宋体" w:cs="宋体"/>
          <w:bCs/>
          <w:color w:val="000000" w:themeColor="text1"/>
          <w:sz w:val="24"/>
          <w:szCs w:val="21"/>
          <w:u w:val="none"/>
          <w14:textFill>
            <w14:solidFill>
              <w14:schemeClr w14:val="tx1"/>
            </w14:solidFill>
          </w14:textFill>
        </w:rPr>
        <w:t>纠纷给甲方带来任何的声誉影响及法律责任。</w:t>
      </w:r>
    </w:p>
    <w:p w14:paraId="02387715">
      <w:pPr>
        <w:pStyle w:val="10"/>
        <w:spacing w:line="400" w:lineRule="exact"/>
        <w:ind w:left="420" w:firstLine="0" w:firstLineChars="0"/>
        <w:rPr>
          <w:rFonts w:hint="eastAsia" w:ascii="宋体" w:hAnsi="宋体" w:eastAsia="宋体" w:cs="宋体"/>
          <w:bCs/>
          <w:color w:val="000000" w:themeColor="text1"/>
          <w:kern w:val="0"/>
          <w:sz w:val="24"/>
          <w:szCs w:val="21"/>
          <w:u w:val="none"/>
          <w14:textFill>
            <w14:solidFill>
              <w14:schemeClr w14:val="tx1"/>
            </w14:solidFill>
          </w14:textFill>
        </w:rPr>
      </w:pPr>
      <w:r>
        <w:rPr>
          <w:rFonts w:hint="eastAsia" w:ascii="宋体" w:hAnsi="宋体" w:eastAsia="宋体" w:cs="宋体"/>
          <w:bCs/>
          <w:color w:val="000000" w:themeColor="text1"/>
          <w:kern w:val="0"/>
          <w:sz w:val="24"/>
          <w:szCs w:val="21"/>
          <w:u w:val="none"/>
          <w14:textFill>
            <w14:solidFill>
              <w14:schemeClr w14:val="tx1"/>
            </w14:solidFill>
          </w14:textFill>
        </w:rPr>
        <w:fldChar w:fldCharType="begin"/>
      </w:r>
      <w:r>
        <w:rPr>
          <w:rFonts w:hint="eastAsia" w:ascii="宋体" w:hAnsi="宋体" w:eastAsia="宋体" w:cs="宋体"/>
          <w:bCs/>
          <w:color w:val="000000" w:themeColor="text1"/>
          <w:kern w:val="0"/>
          <w:sz w:val="24"/>
          <w:szCs w:val="21"/>
          <w:u w:val="none"/>
          <w14:textFill>
            <w14:solidFill>
              <w14:schemeClr w14:val="tx1"/>
            </w14:solidFill>
          </w14:textFill>
        </w:rPr>
        <w:instrText xml:space="preserve"> = 3 \* GB3 </w:instrText>
      </w:r>
      <w:r>
        <w:rPr>
          <w:rFonts w:hint="eastAsia" w:ascii="宋体" w:hAnsi="宋体" w:eastAsia="宋体" w:cs="宋体"/>
          <w:bCs/>
          <w:color w:val="000000" w:themeColor="text1"/>
          <w:kern w:val="0"/>
          <w:sz w:val="24"/>
          <w:szCs w:val="21"/>
          <w:u w:val="none"/>
          <w14:textFill>
            <w14:solidFill>
              <w14:schemeClr w14:val="tx1"/>
            </w14:solidFill>
          </w14:textFill>
        </w:rPr>
        <w:fldChar w:fldCharType="separate"/>
      </w:r>
      <w:r>
        <w:rPr>
          <w:rFonts w:hint="eastAsia" w:ascii="宋体" w:hAnsi="宋体" w:eastAsia="宋体" w:cs="宋体"/>
          <w:bCs/>
          <w:color w:val="000000" w:themeColor="text1"/>
          <w:kern w:val="0"/>
          <w:sz w:val="24"/>
          <w:szCs w:val="21"/>
          <w:u w:val="none"/>
          <w14:textFill>
            <w14:solidFill>
              <w14:schemeClr w14:val="tx1"/>
            </w14:solidFill>
          </w14:textFill>
        </w:rPr>
        <w:t>③</w:t>
      </w:r>
      <w:r>
        <w:rPr>
          <w:rFonts w:hint="eastAsia" w:ascii="宋体" w:hAnsi="宋体" w:eastAsia="宋体" w:cs="宋体"/>
          <w:bCs/>
          <w:color w:val="000000" w:themeColor="text1"/>
          <w:kern w:val="0"/>
          <w:sz w:val="24"/>
          <w:szCs w:val="21"/>
          <w:u w:val="none"/>
          <w14:textFill>
            <w14:solidFill>
              <w14:schemeClr w14:val="tx1"/>
            </w14:solidFill>
          </w14:textFill>
        </w:rPr>
        <w:fldChar w:fldCharType="end"/>
      </w:r>
      <w:r>
        <w:rPr>
          <w:rFonts w:hint="eastAsia" w:ascii="宋体" w:hAnsi="宋体" w:eastAsia="宋体" w:cs="宋体"/>
          <w:bCs/>
          <w:color w:val="000000" w:themeColor="text1"/>
          <w:kern w:val="0"/>
          <w:sz w:val="24"/>
          <w:szCs w:val="21"/>
          <w:u w:val="none"/>
          <w14:textFill>
            <w14:solidFill>
              <w14:schemeClr w14:val="tx1"/>
            </w14:solidFill>
          </w14:textFill>
        </w:rPr>
        <w:t>若乙方有以上行为，甲方有权单方面和乙方终止合作及暂停支付未支付的款项，并在认为有必要的情况下对乙方提起法律诉讼追究法律责任及经济赔偿。</w:t>
      </w:r>
    </w:p>
    <w:p w14:paraId="31DAA3D7">
      <w:pPr>
        <w:widowControl w:val="0"/>
        <w:numPr>
          <w:ilvl w:val="-1"/>
          <w:numId w:val="0"/>
        </w:numPr>
        <w:spacing w:after="0" w:line="360" w:lineRule="exact"/>
        <w:ind w:left="0" w:firstLine="480" w:firstLineChars="200"/>
        <w:jc w:val="both"/>
        <w:rPr>
          <w:rFonts w:hint="eastAsia" w:ascii="宋体" w:hAnsi="宋体" w:eastAsia="宋体" w:cs="宋体"/>
          <w:bCs/>
          <w:color w:val="000000" w:themeColor="text1"/>
          <w:sz w:val="24"/>
          <w:szCs w:val="21"/>
          <w:u w:val="none"/>
          <w:lang w:eastAsia="zh-CN"/>
          <w14:textFill>
            <w14:solidFill>
              <w14:schemeClr w14:val="tx1"/>
            </w14:solidFill>
          </w14:textFill>
        </w:rPr>
      </w:pPr>
      <w:r>
        <w:rPr>
          <w:rFonts w:hint="eastAsia" w:ascii="宋体" w:hAnsi="宋体" w:eastAsia="宋体" w:cs="宋体"/>
          <w:bCs/>
          <w:color w:val="000000" w:themeColor="text1"/>
          <w:sz w:val="24"/>
          <w:szCs w:val="21"/>
          <w:u w:val="none"/>
          <w:lang w:val="en-US" w:eastAsia="zh-CN"/>
          <w14:textFill>
            <w14:solidFill>
              <w14:schemeClr w14:val="tx1"/>
            </w14:solidFill>
          </w14:textFill>
        </w:rPr>
        <w:t xml:space="preserve">3.14 </w:t>
      </w:r>
      <w:r>
        <w:rPr>
          <w:rFonts w:hint="eastAsia" w:ascii="宋体" w:hAnsi="宋体" w:eastAsia="宋体" w:cs="宋体"/>
          <w:bCs/>
          <w:color w:val="000000" w:themeColor="text1"/>
          <w:sz w:val="24"/>
          <w:szCs w:val="21"/>
          <w:u w:val="none"/>
          <w14:textFill>
            <w14:solidFill>
              <w14:schemeClr w14:val="tx1"/>
            </w14:solidFill>
          </w14:textFill>
        </w:rPr>
        <w:t>乙方</w:t>
      </w:r>
      <w:r>
        <w:rPr>
          <w:rFonts w:hint="eastAsia" w:ascii="宋体" w:hAnsi="宋体" w:eastAsia="宋体" w:cs="宋体"/>
          <w:bCs/>
          <w:color w:val="000000" w:themeColor="text1"/>
          <w:sz w:val="24"/>
          <w:szCs w:val="21"/>
          <w:u w:val="none"/>
          <w:lang w:eastAsia="zh-CN"/>
          <w14:textFill>
            <w14:solidFill>
              <w14:schemeClr w14:val="tx1"/>
            </w14:solidFill>
          </w14:textFill>
        </w:rPr>
        <w:t>服务</w:t>
      </w:r>
      <w:r>
        <w:rPr>
          <w:rFonts w:hint="eastAsia" w:ascii="宋体" w:hAnsi="宋体" w:eastAsia="宋体" w:cs="宋体"/>
          <w:bCs/>
          <w:color w:val="000000" w:themeColor="text1"/>
          <w:sz w:val="24"/>
          <w:szCs w:val="21"/>
          <w:u w:val="none"/>
          <w14:textFill>
            <w14:solidFill>
              <w14:schemeClr w14:val="tx1"/>
            </w14:solidFill>
          </w14:textFill>
        </w:rPr>
        <w:t>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r>
        <w:rPr>
          <w:rFonts w:hint="eastAsia" w:ascii="宋体" w:hAnsi="宋体" w:eastAsia="宋体" w:cs="宋体"/>
          <w:bCs/>
          <w:color w:val="000000" w:themeColor="text1"/>
          <w:sz w:val="24"/>
          <w:szCs w:val="21"/>
          <w:u w:val="none"/>
          <w:lang w:eastAsia="zh-CN"/>
          <w14:textFill>
            <w14:solidFill>
              <w14:schemeClr w14:val="tx1"/>
            </w14:solidFill>
          </w14:textFill>
        </w:rPr>
        <w:t>甲方对于乙方服务人员发生工伤没有过错的，不承担赔偿责任。</w:t>
      </w:r>
    </w:p>
    <w:p w14:paraId="367C7C31">
      <w:pPr>
        <w:widowControl w:val="0"/>
        <w:numPr>
          <w:ilvl w:val="-1"/>
          <w:numId w:val="0"/>
        </w:numPr>
        <w:spacing w:after="0" w:line="360" w:lineRule="exact"/>
        <w:ind w:left="0" w:firstLine="480" w:firstLineChars="200"/>
        <w:jc w:val="both"/>
        <w:rPr>
          <w:rFonts w:hint="eastAsia" w:ascii="宋体" w:hAnsi="宋体" w:eastAsia="宋体" w:cs="宋体"/>
          <w:bCs/>
          <w:color w:val="000000" w:themeColor="text1"/>
          <w:sz w:val="24"/>
          <w:szCs w:val="21"/>
          <w:u w:val="none"/>
          <w:lang w:eastAsia="zh-CN"/>
          <w14:textFill>
            <w14:solidFill>
              <w14:schemeClr w14:val="tx1"/>
            </w14:solidFill>
          </w14:textFill>
        </w:rPr>
      </w:pPr>
      <w:r>
        <w:rPr>
          <w:rFonts w:hint="eastAsia" w:ascii="宋体" w:hAnsi="宋体" w:eastAsia="宋体" w:cs="宋体"/>
          <w:bCs/>
          <w:color w:val="000000" w:themeColor="text1"/>
          <w:sz w:val="24"/>
          <w:szCs w:val="21"/>
          <w:u w:val="none"/>
          <w:lang w:val="en-US" w:eastAsia="zh-CN"/>
          <w14:textFill>
            <w14:solidFill>
              <w14:schemeClr w14:val="tx1"/>
            </w14:solidFill>
          </w14:textFill>
        </w:rPr>
        <w:t xml:space="preserve">3.15 </w:t>
      </w:r>
      <w:r>
        <w:rPr>
          <w:rFonts w:hint="eastAsia" w:ascii="宋体" w:hAnsi="宋体" w:eastAsia="宋体" w:cs="宋体"/>
          <w:bCs/>
          <w:color w:val="000000" w:themeColor="text1"/>
          <w:sz w:val="24"/>
          <w:szCs w:val="21"/>
          <w:u w:val="none"/>
          <w14:textFill>
            <w14:solidFill>
              <w14:schemeClr w14:val="tx1"/>
            </w14:solidFill>
          </w14:textFill>
        </w:rPr>
        <w:t>乙方必须保证</w:t>
      </w:r>
      <w:r>
        <w:rPr>
          <w:rFonts w:hint="eastAsia" w:ascii="宋体" w:hAnsi="宋体" w:eastAsia="宋体" w:cs="宋体"/>
          <w:bCs/>
          <w:color w:val="000000" w:themeColor="text1"/>
          <w:sz w:val="24"/>
          <w:szCs w:val="21"/>
          <w:u w:val="none"/>
          <w:lang w:eastAsia="zh-CN"/>
          <w14:textFill>
            <w14:solidFill>
              <w14:schemeClr w14:val="tx1"/>
            </w14:solidFill>
          </w14:textFill>
        </w:rPr>
        <w:t>服务人员技能、健康等符合甲方要求及保证服务人员出</w:t>
      </w:r>
      <w:r>
        <w:rPr>
          <w:rFonts w:hint="eastAsia" w:ascii="宋体" w:hAnsi="宋体" w:eastAsia="宋体" w:cs="宋体"/>
          <w:bCs/>
          <w:color w:val="000000" w:themeColor="text1"/>
          <w:sz w:val="24"/>
          <w:szCs w:val="21"/>
          <w:u w:val="none"/>
          <w14:textFill>
            <w14:solidFill>
              <w14:schemeClr w14:val="tx1"/>
            </w14:solidFill>
          </w14:textFill>
        </w:rPr>
        <w:t>勤人数，不影响甲方正常生产工作的进展</w:t>
      </w:r>
      <w:r>
        <w:rPr>
          <w:rFonts w:hint="eastAsia" w:ascii="宋体" w:hAnsi="宋体" w:eastAsia="宋体" w:cs="宋体"/>
          <w:bCs/>
          <w:color w:val="000000" w:themeColor="text1"/>
          <w:sz w:val="24"/>
          <w:szCs w:val="21"/>
          <w:u w:val="none"/>
          <w:lang w:eastAsia="zh-CN"/>
          <w14:textFill>
            <w14:solidFill>
              <w14:schemeClr w14:val="tx1"/>
            </w14:solidFill>
          </w14:textFill>
        </w:rPr>
        <w:t>，如对甲方的生产工作造成影响并经更换后仍不符合甲方要求的，甲方有权解除本合同并要求乙方承担甲方因此遭受的损失。</w:t>
      </w:r>
    </w:p>
    <w:p w14:paraId="4493C9E5">
      <w:pPr>
        <w:widowControl w:val="0"/>
        <w:numPr>
          <w:ilvl w:val="-1"/>
          <w:numId w:val="0"/>
        </w:numPr>
        <w:spacing w:after="0" w:line="360" w:lineRule="exact"/>
        <w:ind w:left="0" w:firstLine="480" w:firstLineChars="200"/>
        <w:jc w:val="both"/>
        <w:rPr>
          <w:rFonts w:hint="eastAsia" w:ascii="宋体" w:hAnsi="宋体" w:eastAsia="宋体" w:cs="宋体"/>
          <w:bCs/>
          <w:color w:val="000000" w:themeColor="text1"/>
          <w:sz w:val="24"/>
          <w:szCs w:val="21"/>
          <w:u w:val="none"/>
          <w:lang w:eastAsia="zh-CN"/>
          <w14:textFill>
            <w14:solidFill>
              <w14:schemeClr w14:val="tx1"/>
            </w14:solidFill>
          </w14:textFill>
        </w:rPr>
      </w:pPr>
      <w:r>
        <w:rPr>
          <w:rFonts w:hint="eastAsia" w:ascii="宋体" w:hAnsi="宋体" w:eastAsia="宋体" w:cs="宋体"/>
          <w:bCs/>
          <w:color w:val="000000" w:themeColor="text1"/>
          <w:sz w:val="24"/>
          <w:szCs w:val="21"/>
          <w:u w:val="none"/>
          <w:lang w:val="en-US" w:eastAsia="zh-CN"/>
          <w14:textFill>
            <w14:solidFill>
              <w14:schemeClr w14:val="tx1"/>
            </w14:solidFill>
          </w14:textFill>
        </w:rPr>
        <w:t xml:space="preserve">3.16 </w:t>
      </w:r>
      <w:r>
        <w:rPr>
          <w:rFonts w:hint="eastAsia" w:ascii="宋体" w:hAnsi="宋体" w:eastAsia="宋体" w:cs="宋体"/>
          <w:bCs/>
          <w:color w:val="000000" w:themeColor="text1"/>
          <w:sz w:val="24"/>
          <w:szCs w:val="21"/>
          <w:u w:val="none"/>
          <w:lang w:eastAsia="zh-CN"/>
          <w14:textFill>
            <w14:solidFill>
              <w14:schemeClr w14:val="tx1"/>
            </w14:solidFill>
          </w14:textFill>
        </w:rPr>
        <w:t>乙方及乙方服务人员非因工作原因与甲方员工或第三方发生斗殴等造成人身损害或</w:t>
      </w:r>
      <w:r>
        <w:rPr>
          <w:rFonts w:hint="eastAsia" w:ascii="宋体" w:hAnsi="宋体" w:eastAsia="宋体" w:cs="宋体"/>
          <w:bCs/>
          <w:color w:val="000000" w:themeColor="text1"/>
          <w:sz w:val="24"/>
          <w:szCs w:val="21"/>
          <w:u w:val="none"/>
          <w:lang w:val="en-US" w:eastAsia="zh-CN"/>
          <w14:textFill>
            <w14:solidFill>
              <w14:schemeClr w14:val="tx1"/>
            </w14:solidFill>
          </w14:textFill>
        </w:rPr>
        <w:t>(及)</w:t>
      </w:r>
      <w:r>
        <w:rPr>
          <w:rFonts w:hint="eastAsia" w:ascii="宋体" w:hAnsi="宋体" w:eastAsia="宋体" w:cs="宋体"/>
          <w:bCs/>
          <w:color w:val="000000" w:themeColor="text1"/>
          <w:sz w:val="24"/>
          <w:szCs w:val="21"/>
          <w:u w:val="none"/>
          <w:lang w:eastAsia="zh-CN"/>
          <w14:textFill>
            <w14:solidFill>
              <w14:schemeClr w14:val="tx1"/>
            </w14:solidFill>
          </w14:textFill>
        </w:rPr>
        <w:t>财产损失的，由乙方负责解决并承担相关赔偿责任。</w:t>
      </w:r>
    </w:p>
    <w:p w14:paraId="3E1D51FC">
      <w:pPr>
        <w:widowControl w:val="0"/>
        <w:numPr>
          <w:ilvl w:val="-1"/>
          <w:numId w:val="0"/>
        </w:numPr>
        <w:spacing w:after="0" w:line="360" w:lineRule="exact"/>
        <w:ind w:left="0" w:firstLine="480" w:firstLineChars="200"/>
        <w:jc w:val="both"/>
        <w:rPr>
          <w:rFonts w:hint="eastAsia" w:ascii="宋体" w:hAnsi="宋体" w:eastAsia="宋体" w:cs="宋体"/>
          <w:bCs/>
          <w:color w:val="000000" w:themeColor="text1"/>
          <w:sz w:val="24"/>
          <w:szCs w:val="21"/>
          <w:u w:val="none"/>
          <w:lang w:eastAsia="zh-CN"/>
          <w14:textFill>
            <w14:solidFill>
              <w14:schemeClr w14:val="tx1"/>
            </w14:solidFill>
          </w14:textFill>
        </w:rPr>
      </w:pPr>
      <w:r>
        <w:rPr>
          <w:rFonts w:hint="eastAsia" w:ascii="宋体" w:hAnsi="宋体" w:eastAsia="宋体" w:cs="宋体"/>
          <w:bCs/>
          <w:color w:val="000000" w:themeColor="text1"/>
          <w:sz w:val="24"/>
          <w:szCs w:val="21"/>
          <w:u w:val="none"/>
          <w:lang w:val="en-US" w:eastAsia="zh-CN"/>
          <w14:textFill>
            <w14:solidFill>
              <w14:schemeClr w14:val="tx1"/>
            </w14:solidFill>
          </w14:textFill>
        </w:rPr>
        <w:t xml:space="preserve">3.17 </w:t>
      </w:r>
      <w:r>
        <w:rPr>
          <w:rFonts w:hint="eastAsia" w:ascii="宋体" w:hAnsi="宋体" w:eastAsia="宋体" w:cs="宋体"/>
          <w:bCs/>
          <w:color w:val="000000" w:themeColor="text1"/>
          <w:sz w:val="24"/>
          <w:szCs w:val="21"/>
          <w:u w:val="none"/>
          <w14:textFill>
            <w14:solidFill>
              <w14:schemeClr w14:val="tx1"/>
            </w14:solidFill>
          </w14:textFill>
        </w:rPr>
        <w:t>乙方</w:t>
      </w:r>
      <w:r>
        <w:rPr>
          <w:rFonts w:hint="eastAsia" w:ascii="宋体" w:hAnsi="宋体" w:eastAsia="宋体" w:cs="宋体"/>
          <w:bCs/>
          <w:color w:val="000000" w:themeColor="text1"/>
          <w:sz w:val="24"/>
          <w:szCs w:val="21"/>
          <w:u w:val="none"/>
          <w:lang w:eastAsia="zh-CN"/>
          <w14:textFill>
            <w14:solidFill>
              <w14:schemeClr w14:val="tx1"/>
            </w14:solidFill>
          </w14:textFill>
        </w:rPr>
        <w:t>及乙方服务人员</w:t>
      </w:r>
      <w:r>
        <w:rPr>
          <w:rFonts w:hint="eastAsia" w:ascii="宋体" w:hAnsi="宋体" w:eastAsia="宋体" w:cs="宋体"/>
          <w:bCs/>
          <w:color w:val="000000" w:themeColor="text1"/>
          <w:sz w:val="24"/>
          <w:szCs w:val="21"/>
          <w:u w:val="none"/>
          <w14:textFill>
            <w14:solidFill>
              <w14:schemeClr w14:val="tx1"/>
            </w14:solidFill>
          </w14:textFill>
        </w:rPr>
        <w:t>违反操作规程，造成所负责的工作不能正常运行，或不能保证工作质量，给甲方造成损失的</w:t>
      </w:r>
      <w:r>
        <w:rPr>
          <w:rFonts w:hint="eastAsia" w:ascii="宋体" w:hAnsi="宋体" w:eastAsia="宋体" w:cs="宋体"/>
          <w:bCs/>
          <w:color w:val="000000" w:themeColor="text1"/>
          <w:sz w:val="24"/>
          <w:szCs w:val="21"/>
          <w:u w:val="none"/>
          <w:lang w:eastAsia="zh-CN"/>
          <w14:textFill>
            <w14:solidFill>
              <w14:schemeClr w14:val="tx1"/>
            </w14:solidFill>
          </w14:textFill>
        </w:rPr>
        <w:t>，由乙方承担赔偿责任。</w:t>
      </w:r>
    </w:p>
    <w:p w14:paraId="4CD56DE6">
      <w:pPr>
        <w:widowControl w:val="0"/>
        <w:numPr>
          <w:ilvl w:val="-1"/>
          <w:numId w:val="0"/>
        </w:numPr>
        <w:spacing w:after="0" w:line="360" w:lineRule="exact"/>
        <w:ind w:left="0" w:firstLine="480" w:firstLineChars="200"/>
        <w:jc w:val="both"/>
        <w:rPr>
          <w:rFonts w:hint="eastAsia" w:ascii="宋体" w:hAnsi="宋体" w:eastAsia="宋体" w:cs="宋体"/>
          <w:bCs/>
          <w:color w:val="000000" w:themeColor="text1"/>
          <w:sz w:val="24"/>
          <w:szCs w:val="21"/>
          <w:u w:val="none"/>
          <w:lang w:eastAsia="zh-CN"/>
          <w14:textFill>
            <w14:solidFill>
              <w14:schemeClr w14:val="tx1"/>
            </w14:solidFill>
          </w14:textFill>
        </w:rPr>
      </w:pPr>
      <w:r>
        <w:rPr>
          <w:rFonts w:hint="eastAsia" w:ascii="宋体" w:hAnsi="宋体" w:eastAsia="宋体" w:cs="宋体"/>
          <w:bCs/>
          <w:color w:val="000000" w:themeColor="text1"/>
          <w:sz w:val="24"/>
          <w:szCs w:val="21"/>
          <w:u w:val="none"/>
          <w:lang w:val="en-US" w:eastAsia="zh-CN"/>
          <w14:textFill>
            <w14:solidFill>
              <w14:schemeClr w14:val="tx1"/>
            </w14:solidFill>
          </w14:textFill>
        </w:rPr>
        <w:t xml:space="preserve">3.18 </w:t>
      </w:r>
      <w:r>
        <w:rPr>
          <w:rFonts w:hint="eastAsia" w:ascii="宋体" w:hAnsi="宋体" w:eastAsia="宋体" w:cs="宋体"/>
          <w:bCs/>
          <w:color w:val="000000" w:themeColor="text1"/>
          <w:sz w:val="24"/>
          <w:szCs w:val="21"/>
          <w:u w:val="none"/>
          <w:lang w:eastAsia="zh-CN"/>
          <w14:textFill>
            <w14:solidFill>
              <w14:schemeClr w14:val="tx1"/>
            </w14:solidFill>
          </w14:textFill>
        </w:rPr>
        <w:t>因乙方未妥善解决其与服务人员之间的工伤、经济补偿、劳动争议及员工斗殴等纠纷导致甲方承担赔偿责任的，甲方有权向乙方追偿并有权要求乙方承担甲方因此遭受的损失，且甲方有权解除本合同。</w:t>
      </w:r>
    </w:p>
    <w:p w14:paraId="7764188B">
      <w:pPr>
        <w:pStyle w:val="2"/>
        <w:rPr>
          <w:rFonts w:hint="eastAsia"/>
          <w:lang w:eastAsia="zh-CN"/>
        </w:rPr>
      </w:pPr>
    </w:p>
    <w:p w14:paraId="17152A10">
      <w:pPr>
        <w:widowControl w:val="0"/>
        <w:numPr>
          <w:ilvl w:val="0"/>
          <w:numId w:val="0"/>
        </w:numPr>
        <w:adjustRightInd/>
        <w:snapToGrid/>
        <w:spacing w:after="0" w:line="440" w:lineRule="exact"/>
        <w:ind w:leftChars="0"/>
        <w:jc w:val="both"/>
        <w:rPr>
          <w:rFonts w:hint="eastAsia" w:ascii="宋体" w:hAnsi="宋体" w:eastAsia="宋体" w:cs="宋体"/>
          <w:b/>
          <w:color w:val="000000" w:themeColor="text1"/>
          <w:sz w:val="24"/>
          <w:szCs w:val="24"/>
          <w:u w:val="none"/>
          <w14:textFill>
            <w14:solidFill>
              <w14:schemeClr w14:val="tx1"/>
            </w14:solidFill>
          </w14:textFill>
        </w:rPr>
      </w:pPr>
      <w:r>
        <w:rPr>
          <w:rFonts w:hint="eastAsia" w:ascii="宋体" w:hAnsi="宋体" w:eastAsia="宋体" w:cs="宋体"/>
          <w:b/>
          <w:color w:val="000000" w:themeColor="text1"/>
          <w:sz w:val="24"/>
          <w:szCs w:val="24"/>
          <w:u w:val="none"/>
          <w:lang w:eastAsia="zh-CN"/>
          <w14:textFill>
            <w14:solidFill>
              <w14:schemeClr w14:val="tx1"/>
            </w14:solidFill>
          </w14:textFill>
        </w:rPr>
        <w:t>第四条</w:t>
      </w:r>
      <w:r>
        <w:rPr>
          <w:rFonts w:hint="eastAsia" w:ascii="宋体" w:hAnsi="宋体" w:eastAsia="宋体" w:cs="宋体"/>
          <w:b/>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u w:val="none"/>
          <w14:textFill>
            <w14:solidFill>
              <w14:schemeClr w14:val="tx1"/>
            </w14:solidFill>
          </w14:textFill>
        </w:rPr>
        <w:t>费用结算</w:t>
      </w:r>
      <w:r>
        <w:rPr>
          <w:rFonts w:hint="eastAsia" w:ascii="宋体" w:hAnsi="宋体" w:eastAsia="宋体" w:cs="宋体"/>
          <w:b/>
          <w:color w:val="000000" w:themeColor="text1"/>
          <w:sz w:val="24"/>
          <w:szCs w:val="24"/>
          <w:u w:val="none"/>
          <w14:textFill>
            <w14:solidFill>
              <w14:schemeClr w14:val="tx1"/>
            </w14:solidFill>
          </w14:textFill>
        </w:rPr>
        <w:tab/>
      </w:r>
    </w:p>
    <w:p w14:paraId="78CA64B6">
      <w:pPr>
        <w:spacing w:line="440" w:lineRule="exact"/>
        <w:ind w:firstLine="480" w:firstLineChars="200"/>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4.1 </w:t>
      </w:r>
      <w:r>
        <w:rPr>
          <w:rFonts w:hint="eastAsia" w:ascii="宋体" w:hAnsi="宋体" w:eastAsia="宋体" w:cs="宋体"/>
          <w:color w:val="000000" w:themeColor="text1"/>
          <w:sz w:val="24"/>
          <w:szCs w:val="24"/>
          <w:u w:val="none"/>
          <w14:textFill>
            <w14:solidFill>
              <w14:schemeClr w14:val="tx1"/>
            </w14:solidFill>
          </w14:textFill>
        </w:rPr>
        <w:t xml:space="preserve"> 甲方按以下标准向乙方支付服务费：</w:t>
      </w:r>
    </w:p>
    <w:p w14:paraId="18E6CC47">
      <w:pPr>
        <w:spacing w:line="440" w:lineRule="exact"/>
        <w:ind w:firstLine="480" w:firstLineChars="200"/>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4.1.1 </w:t>
      </w:r>
      <w:r>
        <w:rPr>
          <w:rFonts w:hint="eastAsia" w:ascii="宋体" w:hAnsi="宋体" w:eastAsia="宋体" w:cs="宋体"/>
          <w:color w:val="000000" w:themeColor="text1"/>
          <w:sz w:val="24"/>
          <w:szCs w:val="24"/>
          <w:u w:val="none"/>
          <w14:textFill>
            <w14:solidFill>
              <w14:schemeClr w14:val="tx1"/>
            </w14:solidFill>
          </w14:textFill>
        </w:rPr>
        <w:t>普通工种（收发/分拣等），小时工含税单价标准为：人民币</w:t>
      </w:r>
      <w:r>
        <w:rPr>
          <w:rFonts w:hint="eastAsia" w:ascii="宋体" w:hAnsi="宋体" w:eastAsia="宋体" w:cs="宋体"/>
          <w:color w:val="000000" w:themeColor="text1"/>
          <w:sz w:val="24"/>
          <w:szCs w:val="24"/>
          <w:u w:val="none"/>
          <w:lang w:val="en-US" w:eastAsia="zh-CN"/>
          <w14:textFill>
            <w14:solidFill>
              <w14:schemeClr w14:val="tx1"/>
            </w14:solidFill>
          </w14:textFill>
        </w:rPr>
        <w:t>【 】</w:t>
      </w:r>
      <w:r>
        <w:rPr>
          <w:rFonts w:hint="eastAsia" w:ascii="宋体" w:hAnsi="宋体" w:eastAsia="宋体" w:cs="宋体"/>
          <w:color w:val="000000" w:themeColor="text1"/>
          <w:sz w:val="24"/>
          <w:szCs w:val="24"/>
          <w:u w:val="none"/>
          <w14:textFill>
            <w14:solidFill>
              <w14:schemeClr w14:val="tx1"/>
            </w14:solidFill>
          </w14:textFill>
        </w:rPr>
        <w:t>元/小时（只限用工高峰及春节期间：</w:t>
      </w:r>
      <w:r>
        <w:rPr>
          <w:rFonts w:hint="eastAsia" w:ascii="宋体" w:hAnsi="宋体" w:eastAsia="宋体" w:cs="宋体"/>
          <w:color w:val="000000" w:themeColor="text1"/>
          <w:sz w:val="24"/>
          <w:szCs w:val="24"/>
          <w:u w:val="none"/>
          <w:lang w:eastAsia="zh-CN"/>
          <w14:textFill>
            <w14:solidFill>
              <w14:schemeClr w14:val="tx1"/>
            </w14:solidFill>
          </w14:textFill>
        </w:rPr>
        <w:t>【】</w:t>
      </w:r>
      <w:r>
        <w:rPr>
          <w:rFonts w:hint="eastAsia" w:ascii="宋体" w:hAnsi="宋体" w:eastAsia="宋体" w:cs="宋体"/>
          <w:color w:val="000000" w:themeColor="text1"/>
          <w:sz w:val="24"/>
          <w:szCs w:val="24"/>
          <w:u w:val="none"/>
          <w14:textFill>
            <w14:solidFill>
              <w14:schemeClr w14:val="tx1"/>
            </w14:solidFill>
          </w14:textFill>
        </w:rPr>
        <w:t>月</w:t>
      </w:r>
      <w:r>
        <w:rPr>
          <w:rFonts w:hint="eastAsia" w:ascii="宋体" w:hAnsi="宋体" w:eastAsia="宋体" w:cs="宋体"/>
          <w:color w:val="000000" w:themeColor="text1"/>
          <w:sz w:val="24"/>
          <w:szCs w:val="24"/>
          <w:u w:val="none"/>
          <w:lang w:eastAsia="zh-CN"/>
          <w14:textFill>
            <w14:solidFill>
              <w14:schemeClr w14:val="tx1"/>
            </w14:solidFill>
          </w14:textFill>
        </w:rPr>
        <w:t>【】</w:t>
      </w:r>
      <w:r>
        <w:rPr>
          <w:rFonts w:hint="eastAsia" w:ascii="宋体" w:hAnsi="宋体" w:eastAsia="宋体" w:cs="宋体"/>
          <w:color w:val="000000" w:themeColor="text1"/>
          <w:sz w:val="24"/>
          <w:szCs w:val="24"/>
          <w:u w:val="none"/>
          <w14:textFill>
            <w14:solidFill>
              <w14:schemeClr w14:val="tx1"/>
            </w14:solidFill>
          </w14:textFill>
        </w:rPr>
        <w:t>日-</w:t>
      </w:r>
      <w:r>
        <w:rPr>
          <w:rFonts w:hint="eastAsia" w:ascii="宋体" w:hAnsi="宋体" w:eastAsia="宋体" w:cs="宋体"/>
          <w:color w:val="000000" w:themeColor="text1"/>
          <w:sz w:val="24"/>
          <w:szCs w:val="24"/>
          <w:u w:val="none"/>
          <w:lang w:eastAsia="zh-CN"/>
          <w14:textFill>
            <w14:solidFill>
              <w14:schemeClr w14:val="tx1"/>
            </w14:solidFill>
          </w14:textFill>
        </w:rPr>
        <w:t>【】</w:t>
      </w:r>
      <w:r>
        <w:rPr>
          <w:rFonts w:hint="eastAsia" w:ascii="宋体" w:hAnsi="宋体" w:eastAsia="宋体" w:cs="宋体"/>
          <w:color w:val="000000" w:themeColor="text1"/>
          <w:sz w:val="24"/>
          <w:szCs w:val="24"/>
          <w:u w:val="none"/>
          <w14:textFill>
            <w14:solidFill>
              <w14:schemeClr w14:val="tx1"/>
            </w14:solidFill>
          </w14:textFill>
        </w:rPr>
        <w:t>月</w:t>
      </w:r>
      <w:r>
        <w:rPr>
          <w:rFonts w:hint="eastAsia" w:ascii="宋体" w:hAnsi="宋体" w:eastAsia="宋体" w:cs="宋体"/>
          <w:color w:val="000000" w:themeColor="text1"/>
          <w:sz w:val="24"/>
          <w:szCs w:val="24"/>
          <w:u w:val="none"/>
          <w:lang w:eastAsia="zh-CN"/>
          <w14:textFill>
            <w14:solidFill>
              <w14:schemeClr w14:val="tx1"/>
            </w14:solidFill>
          </w14:textFill>
        </w:rPr>
        <w:t>【】</w:t>
      </w:r>
      <w:r>
        <w:rPr>
          <w:rFonts w:hint="eastAsia" w:ascii="宋体" w:hAnsi="宋体" w:eastAsia="宋体" w:cs="宋体"/>
          <w:color w:val="000000" w:themeColor="text1"/>
          <w:sz w:val="24"/>
          <w:szCs w:val="24"/>
          <w:u w:val="none"/>
          <w14:textFill>
            <w14:solidFill>
              <w14:schemeClr w14:val="tx1"/>
            </w14:solidFill>
          </w14:textFill>
        </w:rPr>
        <w:t>日），</w:t>
      </w:r>
      <w:r>
        <w:rPr>
          <w:rFonts w:hint="eastAsia" w:ascii="宋体" w:hAnsi="宋体" w:eastAsia="宋体" w:cs="宋体"/>
          <w:color w:val="000000" w:themeColor="text1"/>
          <w:sz w:val="24"/>
          <w:szCs w:val="24"/>
          <w:u w:val="none"/>
          <w:lang w:val="en-US" w:eastAsia="zh-CN"/>
          <w14:textFill>
            <w14:solidFill>
              <w14:schemeClr w14:val="tx1"/>
            </w14:solidFill>
          </w14:textFill>
        </w:rPr>
        <w:t>【 】</w:t>
      </w:r>
      <w:r>
        <w:rPr>
          <w:rFonts w:hint="eastAsia" w:ascii="宋体" w:hAnsi="宋体" w:eastAsia="宋体" w:cs="宋体"/>
          <w:color w:val="000000" w:themeColor="text1"/>
          <w:sz w:val="24"/>
          <w:szCs w:val="24"/>
          <w:u w:val="none"/>
          <w14:textFill>
            <w14:solidFill>
              <w14:schemeClr w14:val="tx1"/>
            </w14:solidFill>
          </w14:textFill>
        </w:rPr>
        <w:t>元/小时（平常时间）；</w:t>
      </w:r>
    </w:p>
    <w:p w14:paraId="7E7FCDC9">
      <w:pPr>
        <w:spacing w:line="440" w:lineRule="exact"/>
        <w:ind w:firstLine="480" w:firstLineChars="200"/>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4.1.2 </w:t>
      </w:r>
      <w:r>
        <w:rPr>
          <w:rFonts w:hint="eastAsia" w:ascii="宋体" w:hAnsi="宋体" w:eastAsia="宋体" w:cs="宋体"/>
          <w:color w:val="000000" w:themeColor="text1"/>
          <w:sz w:val="24"/>
          <w:szCs w:val="24"/>
          <w:u w:val="none"/>
          <w14:textFill>
            <w14:solidFill>
              <w14:schemeClr w14:val="tx1"/>
            </w14:solidFill>
          </w14:textFill>
        </w:rPr>
        <w:t>技术工种（叉车等），小时工含税单价标准为：人民币</w:t>
      </w:r>
      <w:r>
        <w:rPr>
          <w:rFonts w:hint="eastAsia" w:ascii="宋体" w:hAnsi="宋体" w:eastAsia="宋体" w:cs="宋体"/>
          <w:color w:val="000000" w:themeColor="text1"/>
          <w:sz w:val="24"/>
          <w:szCs w:val="24"/>
          <w:u w:val="none"/>
          <w:lang w:val="en-US" w:eastAsia="zh-CN"/>
          <w14:textFill>
            <w14:solidFill>
              <w14:schemeClr w14:val="tx1"/>
            </w14:solidFill>
          </w14:textFill>
        </w:rPr>
        <w:t>【 】</w:t>
      </w:r>
      <w:r>
        <w:rPr>
          <w:rFonts w:hint="eastAsia" w:ascii="宋体" w:hAnsi="宋体" w:eastAsia="宋体" w:cs="宋体"/>
          <w:color w:val="000000" w:themeColor="text1"/>
          <w:sz w:val="24"/>
          <w:szCs w:val="24"/>
          <w:u w:val="none"/>
          <w14:textFill>
            <w14:solidFill>
              <w14:schemeClr w14:val="tx1"/>
            </w14:solidFill>
          </w14:textFill>
        </w:rPr>
        <w:t>元/小时（只限用工高峰春节期间：</w:t>
      </w:r>
      <w:r>
        <w:rPr>
          <w:rFonts w:hint="eastAsia" w:ascii="宋体" w:hAnsi="宋体" w:eastAsia="宋体" w:cs="宋体"/>
          <w:color w:val="000000" w:themeColor="text1"/>
          <w:sz w:val="24"/>
          <w:szCs w:val="24"/>
          <w:u w:val="none"/>
          <w:lang w:eastAsia="zh-CN"/>
          <w14:textFill>
            <w14:solidFill>
              <w14:schemeClr w14:val="tx1"/>
            </w14:solidFill>
          </w14:textFill>
        </w:rPr>
        <w:t>【】</w:t>
      </w:r>
      <w:r>
        <w:rPr>
          <w:rFonts w:hint="eastAsia" w:ascii="宋体" w:hAnsi="宋体" w:eastAsia="宋体" w:cs="宋体"/>
          <w:color w:val="000000" w:themeColor="text1"/>
          <w:sz w:val="24"/>
          <w:szCs w:val="24"/>
          <w:u w:val="none"/>
          <w14:textFill>
            <w14:solidFill>
              <w14:schemeClr w14:val="tx1"/>
            </w14:solidFill>
          </w14:textFill>
        </w:rPr>
        <w:t>月</w:t>
      </w:r>
      <w:r>
        <w:rPr>
          <w:rFonts w:hint="eastAsia" w:ascii="宋体" w:hAnsi="宋体" w:eastAsia="宋体" w:cs="宋体"/>
          <w:color w:val="000000" w:themeColor="text1"/>
          <w:sz w:val="24"/>
          <w:szCs w:val="24"/>
          <w:u w:val="none"/>
          <w:lang w:eastAsia="zh-CN"/>
          <w14:textFill>
            <w14:solidFill>
              <w14:schemeClr w14:val="tx1"/>
            </w14:solidFill>
          </w14:textFill>
        </w:rPr>
        <w:t>【】</w:t>
      </w:r>
      <w:r>
        <w:rPr>
          <w:rFonts w:hint="eastAsia" w:ascii="宋体" w:hAnsi="宋体" w:eastAsia="宋体" w:cs="宋体"/>
          <w:color w:val="000000" w:themeColor="text1"/>
          <w:sz w:val="24"/>
          <w:szCs w:val="24"/>
          <w:u w:val="none"/>
          <w14:textFill>
            <w14:solidFill>
              <w14:schemeClr w14:val="tx1"/>
            </w14:solidFill>
          </w14:textFill>
        </w:rPr>
        <w:t>日-</w:t>
      </w:r>
      <w:r>
        <w:rPr>
          <w:rFonts w:hint="eastAsia" w:ascii="宋体" w:hAnsi="宋体" w:eastAsia="宋体" w:cs="宋体"/>
          <w:color w:val="000000" w:themeColor="text1"/>
          <w:sz w:val="24"/>
          <w:szCs w:val="24"/>
          <w:u w:val="none"/>
          <w:lang w:eastAsia="zh-CN"/>
          <w14:textFill>
            <w14:solidFill>
              <w14:schemeClr w14:val="tx1"/>
            </w14:solidFill>
          </w14:textFill>
        </w:rPr>
        <w:t>【】</w:t>
      </w:r>
      <w:r>
        <w:rPr>
          <w:rFonts w:hint="eastAsia" w:ascii="宋体" w:hAnsi="宋体" w:eastAsia="宋体" w:cs="宋体"/>
          <w:color w:val="000000" w:themeColor="text1"/>
          <w:sz w:val="24"/>
          <w:szCs w:val="24"/>
          <w:u w:val="none"/>
          <w14:textFill>
            <w14:solidFill>
              <w14:schemeClr w14:val="tx1"/>
            </w14:solidFill>
          </w14:textFill>
        </w:rPr>
        <w:t>月</w:t>
      </w:r>
      <w:r>
        <w:rPr>
          <w:rFonts w:hint="eastAsia" w:ascii="宋体" w:hAnsi="宋体" w:eastAsia="宋体" w:cs="宋体"/>
          <w:color w:val="000000" w:themeColor="text1"/>
          <w:sz w:val="24"/>
          <w:szCs w:val="24"/>
          <w:u w:val="none"/>
          <w:lang w:eastAsia="zh-CN"/>
          <w14:textFill>
            <w14:solidFill>
              <w14:schemeClr w14:val="tx1"/>
            </w14:solidFill>
          </w14:textFill>
        </w:rPr>
        <w:t>【】</w:t>
      </w:r>
      <w:r>
        <w:rPr>
          <w:rFonts w:hint="eastAsia" w:ascii="宋体" w:hAnsi="宋体" w:eastAsia="宋体" w:cs="宋体"/>
          <w:color w:val="000000" w:themeColor="text1"/>
          <w:sz w:val="24"/>
          <w:szCs w:val="24"/>
          <w:u w:val="none"/>
          <w14:textFill>
            <w14:solidFill>
              <w14:schemeClr w14:val="tx1"/>
            </w14:solidFill>
          </w14:textFill>
        </w:rPr>
        <w:t>日），</w:t>
      </w:r>
      <w:r>
        <w:rPr>
          <w:rFonts w:hint="eastAsia" w:ascii="宋体" w:hAnsi="宋体" w:eastAsia="宋体" w:cs="宋体"/>
          <w:color w:val="000000" w:themeColor="text1"/>
          <w:sz w:val="24"/>
          <w:szCs w:val="24"/>
          <w:u w:val="none"/>
          <w:lang w:val="en-US" w:eastAsia="zh-CN"/>
          <w14:textFill>
            <w14:solidFill>
              <w14:schemeClr w14:val="tx1"/>
            </w14:solidFill>
          </w14:textFill>
        </w:rPr>
        <w:t>【 】</w:t>
      </w:r>
      <w:r>
        <w:rPr>
          <w:rFonts w:hint="eastAsia" w:ascii="宋体" w:hAnsi="宋体" w:eastAsia="宋体" w:cs="宋体"/>
          <w:color w:val="000000" w:themeColor="text1"/>
          <w:sz w:val="24"/>
          <w:szCs w:val="24"/>
          <w:u w:val="none"/>
          <w14:textFill>
            <w14:solidFill>
              <w14:schemeClr w14:val="tx1"/>
            </w14:solidFill>
          </w14:textFill>
        </w:rPr>
        <w:t>元/小时（平常时间）。</w:t>
      </w:r>
    </w:p>
    <w:p w14:paraId="60740941">
      <w:pPr>
        <w:spacing w:line="440" w:lineRule="exact"/>
        <w:ind w:firstLine="480" w:firstLineChars="200"/>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4.1.3 </w:t>
      </w:r>
      <w:r>
        <w:rPr>
          <w:rFonts w:hint="eastAsia" w:ascii="宋体" w:hAnsi="宋体" w:eastAsia="宋体" w:cs="宋体"/>
          <w:color w:val="000000" w:themeColor="text1"/>
          <w:sz w:val="24"/>
          <w:szCs w:val="24"/>
          <w:u w:val="none"/>
          <w14:textFill>
            <w14:solidFill>
              <w14:schemeClr w14:val="tx1"/>
            </w14:solidFill>
          </w14:textFill>
        </w:rPr>
        <w:t>乙方向甲方开具劳务服务专用发票，上述报价包含开票税费。</w:t>
      </w:r>
    </w:p>
    <w:p w14:paraId="4B463799">
      <w:pPr>
        <w:spacing w:line="440" w:lineRule="exact"/>
        <w:ind w:firstLine="480" w:firstLineChars="200"/>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4.1.4 </w:t>
      </w:r>
      <w:r>
        <w:rPr>
          <w:rFonts w:hint="eastAsia" w:ascii="宋体" w:hAnsi="宋体" w:eastAsia="宋体" w:cs="宋体"/>
          <w:color w:val="000000" w:themeColor="text1"/>
          <w:sz w:val="24"/>
          <w:szCs w:val="24"/>
          <w:u w:val="none"/>
          <w14:textFill>
            <w14:solidFill>
              <w14:schemeClr w14:val="tx1"/>
            </w14:solidFill>
          </w14:textFill>
        </w:rPr>
        <w:t>员工住宿</w:t>
      </w:r>
      <w:r>
        <w:rPr>
          <w:rFonts w:hint="eastAsia" w:ascii="宋体" w:hAnsi="宋体" w:eastAsia="宋体" w:cs="宋体"/>
          <w:color w:val="000000" w:themeColor="text1"/>
          <w:sz w:val="24"/>
          <w:szCs w:val="24"/>
          <w:u w:val="none"/>
          <w:lang w:val="en-US" w:eastAsia="zh-CN"/>
          <w14:textFill>
            <w14:solidFill>
              <w14:schemeClr w14:val="tx1"/>
            </w14:solidFill>
          </w14:textFill>
        </w:rPr>
        <w:t>【  】</w:t>
      </w:r>
      <w:r>
        <w:rPr>
          <w:rFonts w:hint="eastAsia" w:ascii="宋体" w:hAnsi="宋体" w:eastAsia="宋体" w:cs="宋体"/>
          <w:color w:val="000000" w:themeColor="text1"/>
          <w:sz w:val="24"/>
          <w:szCs w:val="24"/>
          <w:u w:val="none"/>
          <w14:textFill>
            <w14:solidFill>
              <w14:schemeClr w14:val="tx1"/>
            </w14:solidFill>
          </w14:textFill>
        </w:rPr>
        <w:t>元/间/月，水电费自行充值。</w:t>
      </w:r>
    </w:p>
    <w:p w14:paraId="09CC7CAB">
      <w:pPr>
        <w:spacing w:line="440" w:lineRule="exact"/>
        <w:ind w:firstLine="480" w:firstLineChars="200"/>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4.2 </w:t>
      </w:r>
      <w:r>
        <w:rPr>
          <w:rFonts w:hint="eastAsia" w:ascii="宋体" w:hAnsi="宋体" w:eastAsia="宋体" w:cs="宋体"/>
          <w:color w:val="000000" w:themeColor="text1"/>
          <w:sz w:val="24"/>
          <w:szCs w:val="24"/>
          <w:u w:val="none"/>
          <w14:textFill>
            <w14:solidFill>
              <w14:schemeClr w14:val="tx1"/>
            </w14:solidFill>
          </w14:textFill>
        </w:rPr>
        <w:t>乙方承诺向甲方提供</w:t>
      </w:r>
      <w:r>
        <w:rPr>
          <w:rFonts w:hint="eastAsia" w:ascii="宋体" w:hAnsi="宋体" w:eastAsia="宋体" w:cs="宋体"/>
          <w:color w:val="000000" w:themeColor="text1"/>
          <w:sz w:val="24"/>
          <w:szCs w:val="24"/>
          <w:u w:val="none"/>
          <w:lang w:eastAsia="zh-CN"/>
          <w14:textFill>
            <w14:solidFill>
              <w14:schemeClr w14:val="tx1"/>
            </w14:solidFill>
          </w14:textFill>
        </w:rPr>
        <w:t>【</w:t>
      </w: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none"/>
          <w:lang w:eastAsia="zh-CN"/>
          <w14:textFill>
            <w14:solidFill>
              <w14:schemeClr w14:val="tx1"/>
            </w14:solidFill>
          </w14:textFill>
        </w:rPr>
        <w:t>】</w:t>
      </w:r>
      <w:r>
        <w:rPr>
          <w:rFonts w:hint="eastAsia" w:ascii="宋体" w:hAnsi="宋体" w:eastAsia="宋体" w:cs="宋体"/>
          <w:color w:val="000000" w:themeColor="text1"/>
          <w:sz w:val="24"/>
          <w:szCs w:val="24"/>
          <w:u w:val="none"/>
          <w14:textFill>
            <w14:solidFill>
              <w14:schemeClr w14:val="tx1"/>
            </w14:solidFill>
          </w14:textFill>
        </w:rPr>
        <w:t>元的履约保证金，并在合同签订后5日内</w:t>
      </w:r>
      <w:r>
        <w:rPr>
          <w:rFonts w:hint="eastAsia" w:ascii="宋体" w:hAnsi="宋体" w:eastAsia="宋体" w:cs="宋体"/>
          <w:color w:val="000000" w:themeColor="text1"/>
          <w:sz w:val="24"/>
          <w:szCs w:val="24"/>
          <w:u w:val="none"/>
          <w:lang w:eastAsia="zh-CN"/>
          <w14:textFill>
            <w14:solidFill>
              <w14:schemeClr w14:val="tx1"/>
            </w14:solidFill>
          </w14:textFill>
        </w:rPr>
        <w:t>支付</w:t>
      </w:r>
      <w:r>
        <w:rPr>
          <w:rFonts w:hint="eastAsia" w:ascii="宋体" w:hAnsi="宋体" w:eastAsia="宋体" w:cs="宋体"/>
          <w:color w:val="000000" w:themeColor="text1"/>
          <w:sz w:val="24"/>
          <w:szCs w:val="24"/>
          <w:u w:val="none"/>
          <w14:textFill>
            <w14:solidFill>
              <w14:schemeClr w14:val="tx1"/>
            </w14:solidFill>
          </w14:textFill>
        </w:rPr>
        <w:t>。在合约期内如发生乙方</w:t>
      </w:r>
      <w:r>
        <w:rPr>
          <w:rFonts w:hint="eastAsia" w:ascii="宋体" w:hAnsi="宋体" w:eastAsia="宋体" w:cs="宋体"/>
          <w:color w:val="000000" w:themeColor="text1"/>
          <w:sz w:val="24"/>
          <w:szCs w:val="24"/>
          <w:u w:val="none"/>
          <w:lang w:eastAsia="zh-CN"/>
          <w14:textFill>
            <w14:solidFill>
              <w14:schemeClr w14:val="tx1"/>
            </w14:solidFill>
          </w14:textFill>
        </w:rPr>
        <w:t>服务人员</w:t>
      </w:r>
      <w:r>
        <w:rPr>
          <w:rFonts w:hint="eastAsia" w:ascii="宋体" w:hAnsi="宋体" w:eastAsia="宋体" w:cs="宋体"/>
          <w:color w:val="000000" w:themeColor="text1"/>
          <w:sz w:val="24"/>
          <w:szCs w:val="24"/>
          <w:u w:val="none"/>
          <w14:textFill>
            <w14:solidFill>
              <w14:schemeClr w14:val="tx1"/>
            </w14:solidFill>
          </w14:textFill>
        </w:rPr>
        <w:t>罢工/国家政策要求的停产等情形，导致甲方的正常运营受到影响甚至中断的，乙方应积极介入事件的处理，尽最大努力积极配合甲方降低损失。如乙方在甲方的合作过程中，存在蓄意组织</w:t>
      </w:r>
      <w:r>
        <w:rPr>
          <w:rFonts w:hint="eastAsia" w:ascii="宋体" w:hAnsi="宋体" w:eastAsia="宋体" w:cs="宋体"/>
          <w:color w:val="000000" w:themeColor="text1"/>
          <w:sz w:val="24"/>
          <w:szCs w:val="24"/>
          <w:u w:val="none"/>
          <w:lang w:eastAsia="zh-CN"/>
          <w14:textFill>
            <w14:solidFill>
              <w14:schemeClr w14:val="tx1"/>
            </w14:solidFill>
          </w14:textFill>
        </w:rPr>
        <w:t>人员</w:t>
      </w:r>
      <w:r>
        <w:rPr>
          <w:rFonts w:hint="eastAsia" w:ascii="宋体" w:hAnsi="宋体" w:eastAsia="宋体" w:cs="宋体"/>
          <w:color w:val="000000" w:themeColor="text1"/>
          <w:sz w:val="24"/>
          <w:szCs w:val="24"/>
          <w:u w:val="none"/>
          <w14:textFill>
            <w14:solidFill>
              <w14:schemeClr w14:val="tx1"/>
            </w14:solidFill>
          </w14:textFill>
        </w:rPr>
        <w:t>罢工，或面对突发事件消极处理的情形，应按照甲方的实际经济损失承担赔偿责任，若履约保证金不足以承担损失的，另行追索。如无上述情形，双方合作期满后，若无任何扣罚，甲方应全额无息退还乙方履约保证金。</w:t>
      </w:r>
    </w:p>
    <w:p w14:paraId="05F30AD5">
      <w:pPr>
        <w:spacing w:line="440" w:lineRule="exact"/>
        <w:ind w:left="-2" w:leftChars="-1" w:firstLine="480" w:firstLineChars="200"/>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4.3 </w:t>
      </w:r>
      <w:r>
        <w:rPr>
          <w:rFonts w:hint="eastAsia" w:ascii="宋体" w:hAnsi="宋体" w:eastAsia="宋体" w:cs="宋体"/>
          <w:color w:val="000000" w:themeColor="text1"/>
          <w:sz w:val="24"/>
          <w:szCs w:val="24"/>
          <w:u w:val="none"/>
          <w14:textFill>
            <w14:solidFill>
              <w14:schemeClr w14:val="tx1"/>
            </w14:solidFill>
          </w14:textFill>
        </w:rPr>
        <w:t>服务费具体结算数额</w:t>
      </w:r>
      <w:r>
        <w:rPr>
          <w:rFonts w:hint="eastAsia" w:ascii="宋体" w:hAnsi="宋体" w:eastAsia="宋体" w:cs="宋体"/>
          <w:color w:val="000000" w:themeColor="text1"/>
          <w:sz w:val="24"/>
          <w:szCs w:val="24"/>
          <w:u w:val="none"/>
          <w:lang w:eastAsia="zh-CN"/>
          <w14:textFill>
            <w14:solidFill>
              <w14:schemeClr w14:val="tx1"/>
            </w14:solidFill>
          </w14:textFill>
        </w:rPr>
        <w:t>按照</w:t>
      </w:r>
      <w:r>
        <w:rPr>
          <w:rFonts w:hint="eastAsia" w:ascii="宋体" w:hAnsi="宋体" w:eastAsia="宋体" w:cs="宋体"/>
          <w:color w:val="000000" w:themeColor="text1"/>
          <w:sz w:val="24"/>
          <w:szCs w:val="24"/>
          <w:u w:val="none"/>
          <w14:textFill>
            <w14:solidFill>
              <w14:schemeClr w14:val="tx1"/>
            </w14:solidFill>
          </w14:textFill>
        </w:rPr>
        <w:t>每月结算明细为准，结算周期为每月的1日至每月底。双方应于次月8日前确认本月服务费用，乙方应于费用确认5个工作日内向甲方开具真实、合法、有效的发票，甲方收到发票</w:t>
      </w:r>
      <w:r>
        <w:rPr>
          <w:rFonts w:hint="eastAsia" w:ascii="宋体" w:hAnsi="宋体" w:eastAsia="宋体" w:cs="宋体"/>
          <w:color w:val="000000" w:themeColor="text1"/>
          <w:sz w:val="24"/>
          <w:szCs w:val="24"/>
          <w:u w:val="none"/>
          <w:lang w:eastAsia="zh-CN"/>
          <w14:textFill>
            <w14:solidFill>
              <w14:schemeClr w14:val="tx1"/>
            </w14:solidFill>
          </w14:textFill>
        </w:rPr>
        <w:t>后【</w:t>
      </w: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none"/>
          <w:lang w:eastAsia="zh-CN"/>
          <w14:textFill>
            <w14:solidFill>
              <w14:schemeClr w14:val="tx1"/>
            </w14:solidFill>
          </w14:textFill>
        </w:rPr>
        <w:t>】日</w:t>
      </w:r>
      <w:r>
        <w:rPr>
          <w:rFonts w:hint="eastAsia" w:ascii="宋体" w:hAnsi="宋体" w:eastAsia="宋体" w:cs="宋体"/>
          <w:color w:val="000000" w:themeColor="text1"/>
          <w:sz w:val="24"/>
          <w:szCs w:val="24"/>
          <w:u w:val="none"/>
          <w14:textFill>
            <w14:solidFill>
              <w14:schemeClr w14:val="tx1"/>
            </w14:solidFill>
          </w14:textFill>
        </w:rPr>
        <w:t>内，以银行转帐的方式付款。</w:t>
      </w:r>
    </w:p>
    <w:p w14:paraId="1DB0CE5F">
      <w:pPr>
        <w:spacing w:line="440" w:lineRule="exact"/>
        <w:ind w:left="-110" w:leftChars="-50" w:firstLine="607" w:firstLineChars="253"/>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4.4 </w:t>
      </w:r>
      <w:r>
        <w:rPr>
          <w:rFonts w:hint="eastAsia" w:ascii="宋体" w:hAnsi="宋体" w:eastAsia="宋体" w:cs="宋体"/>
          <w:color w:val="000000" w:themeColor="text1"/>
          <w:sz w:val="24"/>
          <w:szCs w:val="24"/>
          <w:u w:val="none"/>
          <w14:textFill>
            <w14:solidFill>
              <w14:schemeClr w14:val="tx1"/>
            </w14:solidFill>
          </w14:textFill>
        </w:rPr>
        <w:t xml:space="preserve"> 乙方账户信息：</w:t>
      </w:r>
    </w:p>
    <w:p w14:paraId="58168DCE">
      <w:pPr>
        <w:spacing w:line="440" w:lineRule="exact"/>
        <w:ind w:firstLine="480" w:firstLineChars="200"/>
        <w:rPr>
          <w:rFonts w:hint="eastAsia" w:ascii="宋体" w:hAnsi="宋体" w:eastAsia="宋体" w:cs="宋体"/>
          <w:b/>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账户名称：</w:t>
      </w:r>
      <w:r>
        <w:rPr>
          <w:rFonts w:hint="eastAsia" w:ascii="宋体" w:hAnsi="宋体" w:eastAsia="宋体" w:cs="宋体"/>
          <w:b/>
          <w:color w:val="000000" w:themeColor="text1"/>
          <w:sz w:val="24"/>
          <w:szCs w:val="24"/>
          <w:u w:val="none"/>
          <w:lang w:val="en-US" w:eastAsia="zh-CN"/>
          <w14:textFill>
            <w14:solidFill>
              <w14:schemeClr w14:val="tx1"/>
            </w14:solidFill>
          </w14:textFill>
        </w:rPr>
        <w:t xml:space="preserve"> </w:t>
      </w:r>
    </w:p>
    <w:p w14:paraId="31D21269">
      <w:pPr>
        <w:spacing w:line="440" w:lineRule="exact"/>
        <w:ind w:firstLine="425"/>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 xml:space="preserve">开户行： </w:t>
      </w: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 </w:t>
      </w:r>
    </w:p>
    <w:p w14:paraId="07D97452">
      <w:pPr>
        <w:spacing w:line="440" w:lineRule="exact"/>
        <w:ind w:left="442" w:leftChars="201"/>
        <w:rPr>
          <w:rFonts w:hint="eastAsia" w:ascii="宋体" w:hAnsi="宋体" w:eastAsia="宋体" w:cs="宋体"/>
          <w:color w:val="000000" w:themeColor="text1"/>
          <w:sz w:val="24"/>
          <w:szCs w:val="24"/>
          <w:u w:val="none"/>
          <w:lang w:eastAsia="zh-CN"/>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账号：</w:t>
      </w: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 </w:t>
      </w:r>
    </w:p>
    <w:p w14:paraId="07590148">
      <w:pPr>
        <w:widowControl w:val="0"/>
        <w:numPr>
          <w:ilvl w:val="0"/>
          <w:numId w:val="0"/>
        </w:numPr>
        <w:adjustRightInd/>
        <w:snapToGrid/>
        <w:spacing w:after="0" w:line="440" w:lineRule="exact"/>
        <w:ind w:leftChars="0"/>
        <w:jc w:val="both"/>
        <w:rPr>
          <w:rFonts w:hint="eastAsia" w:ascii="宋体" w:hAnsi="宋体" w:eastAsia="宋体" w:cs="宋体"/>
          <w:b/>
          <w:color w:val="000000" w:themeColor="text1"/>
          <w:sz w:val="24"/>
          <w:szCs w:val="24"/>
          <w:u w:val="none"/>
          <w14:textFill>
            <w14:solidFill>
              <w14:schemeClr w14:val="tx1"/>
            </w14:solidFill>
          </w14:textFill>
        </w:rPr>
      </w:pPr>
      <w:r>
        <w:rPr>
          <w:rFonts w:hint="eastAsia" w:ascii="宋体" w:hAnsi="宋体" w:eastAsia="宋体" w:cs="宋体"/>
          <w:b/>
          <w:color w:val="000000" w:themeColor="text1"/>
          <w:sz w:val="24"/>
          <w:szCs w:val="24"/>
          <w:u w:val="none"/>
          <w:lang w:eastAsia="zh-CN"/>
          <w14:textFill>
            <w14:solidFill>
              <w14:schemeClr w14:val="tx1"/>
            </w14:solidFill>
          </w14:textFill>
        </w:rPr>
        <w:t>第五条</w:t>
      </w:r>
      <w:r>
        <w:rPr>
          <w:rFonts w:hint="eastAsia" w:ascii="宋体" w:hAnsi="宋体" w:eastAsia="宋体" w:cs="宋体"/>
          <w:b/>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u w:val="none"/>
          <w14:textFill>
            <w14:solidFill>
              <w14:schemeClr w14:val="tx1"/>
            </w14:solidFill>
          </w14:textFill>
        </w:rPr>
        <w:t>协议期限</w:t>
      </w:r>
    </w:p>
    <w:p w14:paraId="5F378268">
      <w:pPr>
        <w:widowControl w:val="0"/>
        <w:numPr>
          <w:ilvl w:val="0"/>
          <w:numId w:val="0"/>
        </w:numPr>
        <w:adjustRightInd/>
        <w:snapToGrid/>
        <w:spacing w:after="0" w:line="440" w:lineRule="exact"/>
        <w:ind w:firstLine="480" w:firstLineChars="200"/>
        <w:jc w:val="both"/>
        <w:rPr>
          <w:rFonts w:hint="eastAsia" w:ascii="宋体" w:hAnsi="宋体" w:eastAsia="宋体" w:cs="宋体"/>
          <w:b w:val="0"/>
          <w:bCs/>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本合同自甲乙双方签章后生效，有效期为一年，</w:t>
      </w:r>
      <w:r>
        <w:rPr>
          <w:rFonts w:hint="eastAsia" w:ascii="宋体" w:hAnsi="宋体" w:eastAsia="宋体" w:cs="宋体"/>
          <w:b w:val="0"/>
          <w:bCs/>
          <w:color w:val="000000" w:themeColor="text1"/>
          <w:sz w:val="24"/>
          <w:szCs w:val="24"/>
          <w:u w:val="none"/>
          <w14:textFill>
            <w14:solidFill>
              <w14:schemeClr w14:val="tx1"/>
            </w14:solidFill>
          </w14:textFill>
        </w:rPr>
        <w:t>自</w:t>
      </w:r>
      <w:r>
        <w:rPr>
          <w:rFonts w:hint="eastAsia" w:ascii="宋体" w:hAnsi="宋体" w:eastAsia="宋体" w:cs="宋体"/>
          <w:b w:val="0"/>
          <w:bCs/>
          <w:color w:val="000000" w:themeColor="text1"/>
          <w:sz w:val="24"/>
          <w:szCs w:val="24"/>
          <w:u w:val="none"/>
          <w:lang w:val="en-US" w:eastAsia="zh-CN"/>
          <w14:textFill>
            <w14:solidFill>
              <w14:schemeClr w14:val="tx1"/>
            </w14:solidFill>
          </w14:textFill>
        </w:rPr>
        <w:t>【 】</w:t>
      </w:r>
      <w:r>
        <w:rPr>
          <w:rFonts w:hint="eastAsia" w:ascii="宋体" w:hAnsi="宋体" w:eastAsia="宋体" w:cs="宋体"/>
          <w:b w:val="0"/>
          <w:bCs/>
          <w:color w:val="000000" w:themeColor="text1"/>
          <w:sz w:val="24"/>
          <w:szCs w:val="24"/>
          <w:u w:val="none"/>
          <w14:textFill>
            <w14:solidFill>
              <w14:schemeClr w14:val="tx1"/>
            </w14:solidFill>
          </w14:textFill>
        </w:rPr>
        <w:t>年</w:t>
      </w:r>
      <w:r>
        <w:rPr>
          <w:rFonts w:hint="eastAsia" w:ascii="宋体" w:hAnsi="宋体" w:eastAsia="宋体" w:cs="宋体"/>
          <w:b w:val="0"/>
          <w:bCs/>
          <w:color w:val="000000" w:themeColor="text1"/>
          <w:sz w:val="24"/>
          <w:szCs w:val="24"/>
          <w:u w:val="none"/>
          <w:lang w:val="en-US" w:eastAsia="zh-CN"/>
          <w14:textFill>
            <w14:solidFill>
              <w14:schemeClr w14:val="tx1"/>
            </w14:solidFill>
          </w14:textFill>
        </w:rPr>
        <w:t>【 】</w:t>
      </w:r>
      <w:r>
        <w:rPr>
          <w:rFonts w:hint="eastAsia" w:ascii="宋体" w:hAnsi="宋体" w:eastAsia="宋体" w:cs="宋体"/>
          <w:b w:val="0"/>
          <w:bCs/>
          <w:color w:val="000000" w:themeColor="text1"/>
          <w:sz w:val="24"/>
          <w:szCs w:val="24"/>
          <w:u w:val="none"/>
          <w14:textFill>
            <w14:solidFill>
              <w14:schemeClr w14:val="tx1"/>
            </w14:solidFill>
          </w14:textFill>
        </w:rPr>
        <w:t>月</w:t>
      </w:r>
      <w:r>
        <w:rPr>
          <w:rFonts w:hint="eastAsia" w:ascii="宋体" w:hAnsi="宋体" w:eastAsia="宋体" w:cs="宋体"/>
          <w:b w:val="0"/>
          <w:bCs/>
          <w:color w:val="000000" w:themeColor="text1"/>
          <w:sz w:val="24"/>
          <w:szCs w:val="24"/>
          <w:u w:val="none"/>
          <w:lang w:val="en-US" w:eastAsia="zh-CN"/>
          <w14:textFill>
            <w14:solidFill>
              <w14:schemeClr w14:val="tx1"/>
            </w14:solidFill>
          </w14:textFill>
        </w:rPr>
        <w:t>【 】</w:t>
      </w:r>
      <w:r>
        <w:rPr>
          <w:rFonts w:hint="eastAsia" w:ascii="宋体" w:hAnsi="宋体" w:eastAsia="宋体" w:cs="宋体"/>
          <w:b w:val="0"/>
          <w:bCs/>
          <w:color w:val="000000" w:themeColor="text1"/>
          <w:sz w:val="24"/>
          <w:szCs w:val="24"/>
          <w:u w:val="none"/>
          <w14:textFill>
            <w14:solidFill>
              <w14:schemeClr w14:val="tx1"/>
            </w14:solidFill>
          </w14:textFill>
        </w:rPr>
        <w:t>日至</w:t>
      </w:r>
      <w:r>
        <w:rPr>
          <w:rFonts w:hint="eastAsia" w:ascii="宋体" w:hAnsi="宋体" w:eastAsia="宋体" w:cs="宋体"/>
          <w:b w:val="0"/>
          <w:bCs/>
          <w:color w:val="000000" w:themeColor="text1"/>
          <w:sz w:val="24"/>
          <w:szCs w:val="24"/>
          <w:u w:val="none"/>
          <w:lang w:val="en-US" w:eastAsia="zh-CN"/>
          <w14:textFill>
            <w14:solidFill>
              <w14:schemeClr w14:val="tx1"/>
            </w14:solidFill>
          </w14:textFill>
        </w:rPr>
        <w:t>【 】</w:t>
      </w:r>
      <w:r>
        <w:rPr>
          <w:rFonts w:hint="eastAsia" w:ascii="宋体" w:hAnsi="宋体" w:eastAsia="宋体" w:cs="宋体"/>
          <w:b w:val="0"/>
          <w:bCs/>
          <w:color w:val="000000" w:themeColor="text1"/>
          <w:sz w:val="24"/>
          <w:szCs w:val="24"/>
          <w:u w:val="none"/>
          <w14:textFill>
            <w14:solidFill>
              <w14:schemeClr w14:val="tx1"/>
            </w14:solidFill>
          </w14:textFill>
        </w:rPr>
        <w:t>年</w:t>
      </w:r>
      <w:r>
        <w:rPr>
          <w:rFonts w:hint="eastAsia" w:ascii="宋体" w:hAnsi="宋体" w:eastAsia="宋体" w:cs="宋体"/>
          <w:b w:val="0"/>
          <w:bCs/>
          <w:color w:val="000000" w:themeColor="text1"/>
          <w:sz w:val="24"/>
          <w:szCs w:val="24"/>
          <w:u w:val="none"/>
          <w:lang w:val="en-US" w:eastAsia="zh-CN"/>
          <w14:textFill>
            <w14:solidFill>
              <w14:schemeClr w14:val="tx1"/>
            </w14:solidFill>
          </w14:textFill>
        </w:rPr>
        <w:t>【 】</w:t>
      </w:r>
      <w:r>
        <w:rPr>
          <w:rFonts w:hint="eastAsia" w:ascii="宋体" w:hAnsi="宋体" w:eastAsia="宋体" w:cs="宋体"/>
          <w:b w:val="0"/>
          <w:bCs/>
          <w:color w:val="000000" w:themeColor="text1"/>
          <w:sz w:val="24"/>
          <w:szCs w:val="24"/>
          <w:u w:val="none"/>
          <w14:textFill>
            <w14:solidFill>
              <w14:schemeClr w14:val="tx1"/>
            </w14:solidFill>
          </w14:textFill>
        </w:rPr>
        <w:t>月</w:t>
      </w:r>
      <w:r>
        <w:rPr>
          <w:rFonts w:hint="eastAsia" w:ascii="宋体" w:hAnsi="宋体" w:eastAsia="宋体" w:cs="宋体"/>
          <w:b w:val="0"/>
          <w:bCs/>
          <w:color w:val="000000" w:themeColor="text1"/>
          <w:sz w:val="24"/>
          <w:szCs w:val="24"/>
          <w:u w:val="none"/>
          <w:lang w:val="en-US" w:eastAsia="zh-CN"/>
          <w14:textFill>
            <w14:solidFill>
              <w14:schemeClr w14:val="tx1"/>
            </w14:solidFill>
          </w14:textFill>
        </w:rPr>
        <w:t>【 】</w:t>
      </w:r>
      <w:r>
        <w:rPr>
          <w:rFonts w:hint="eastAsia" w:ascii="宋体" w:hAnsi="宋体" w:eastAsia="宋体" w:cs="宋体"/>
          <w:b w:val="0"/>
          <w:bCs/>
          <w:color w:val="000000" w:themeColor="text1"/>
          <w:sz w:val="24"/>
          <w:szCs w:val="24"/>
          <w:u w:val="none"/>
          <w14:textFill>
            <w14:solidFill>
              <w14:schemeClr w14:val="tx1"/>
            </w14:solidFill>
          </w14:textFill>
        </w:rPr>
        <w:t>日止。</w:t>
      </w:r>
    </w:p>
    <w:p w14:paraId="15129530">
      <w:pPr>
        <w:pStyle w:val="2"/>
        <w:rPr>
          <w:rFonts w:hint="eastAsia"/>
        </w:rPr>
      </w:pPr>
    </w:p>
    <w:p w14:paraId="755E7FAE">
      <w:pPr>
        <w:widowControl w:val="0"/>
        <w:numPr>
          <w:ilvl w:val="0"/>
          <w:numId w:val="0"/>
        </w:numPr>
        <w:adjustRightInd/>
        <w:snapToGrid/>
        <w:spacing w:after="0" w:line="440" w:lineRule="exact"/>
        <w:ind w:leftChars="0"/>
        <w:jc w:val="both"/>
        <w:rPr>
          <w:rFonts w:hint="eastAsia" w:ascii="宋体" w:hAnsi="宋体" w:eastAsia="宋体" w:cs="宋体"/>
          <w:b/>
          <w:color w:val="000000" w:themeColor="text1"/>
          <w:sz w:val="24"/>
          <w:szCs w:val="24"/>
          <w:u w:val="none"/>
          <w14:textFill>
            <w14:solidFill>
              <w14:schemeClr w14:val="tx1"/>
            </w14:solidFill>
          </w14:textFill>
        </w:rPr>
      </w:pPr>
      <w:r>
        <w:rPr>
          <w:rFonts w:hint="eastAsia" w:ascii="宋体" w:hAnsi="宋体" w:eastAsia="宋体" w:cs="宋体"/>
          <w:b/>
          <w:color w:val="000000" w:themeColor="text1"/>
          <w:sz w:val="24"/>
          <w:szCs w:val="24"/>
          <w:u w:val="none"/>
          <w:lang w:eastAsia="zh-CN"/>
          <w14:textFill>
            <w14:solidFill>
              <w14:schemeClr w14:val="tx1"/>
            </w14:solidFill>
          </w14:textFill>
        </w:rPr>
        <w:t>第六条</w:t>
      </w:r>
      <w:r>
        <w:rPr>
          <w:rFonts w:hint="eastAsia" w:ascii="宋体" w:hAnsi="宋体" w:eastAsia="宋体" w:cs="宋体"/>
          <w:b/>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u w:val="none"/>
          <w14:textFill>
            <w14:solidFill>
              <w14:schemeClr w14:val="tx1"/>
            </w14:solidFill>
          </w14:textFill>
        </w:rPr>
        <w:t>违约赔偿</w:t>
      </w:r>
    </w:p>
    <w:p w14:paraId="0A32AD56">
      <w:pPr>
        <w:widowControl w:val="0"/>
        <w:numPr>
          <w:ilvl w:val="0"/>
          <w:numId w:val="0"/>
        </w:numPr>
        <w:adjustRightInd/>
        <w:snapToGrid/>
        <w:spacing w:after="0" w:line="440" w:lineRule="exact"/>
        <w:ind w:leftChars="0" w:firstLine="480" w:firstLineChars="200"/>
        <w:jc w:val="both"/>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6.1 </w:t>
      </w:r>
      <w:r>
        <w:rPr>
          <w:rFonts w:hint="eastAsia" w:ascii="宋体" w:hAnsi="宋体" w:eastAsia="宋体" w:cs="宋体"/>
          <w:color w:val="000000" w:themeColor="text1"/>
          <w:sz w:val="24"/>
          <w:szCs w:val="24"/>
          <w:u w:val="none"/>
          <w14:textFill>
            <w14:solidFill>
              <w14:schemeClr w14:val="tx1"/>
            </w14:solidFill>
          </w14:textFill>
        </w:rPr>
        <w:t>因乙方服务人员的过错或过失造成商品</w:t>
      </w:r>
      <w:r>
        <w:rPr>
          <w:rFonts w:hint="eastAsia" w:ascii="宋体" w:hAnsi="宋体" w:eastAsia="宋体" w:cs="宋体"/>
          <w:color w:val="000000" w:themeColor="text1"/>
          <w:sz w:val="24"/>
          <w:szCs w:val="24"/>
          <w:u w:val="none"/>
          <w:lang w:eastAsia="zh-CN"/>
          <w14:textFill>
            <w14:solidFill>
              <w14:schemeClr w14:val="tx1"/>
            </w14:solidFill>
          </w14:textFill>
        </w:rPr>
        <w:t>、设备等</w:t>
      </w:r>
      <w:r>
        <w:rPr>
          <w:rFonts w:hint="eastAsia" w:ascii="宋体" w:hAnsi="宋体" w:eastAsia="宋体" w:cs="宋体"/>
          <w:color w:val="000000" w:themeColor="text1"/>
          <w:sz w:val="24"/>
          <w:szCs w:val="24"/>
          <w:u w:val="none"/>
          <w14:textFill>
            <w14:solidFill>
              <w14:schemeClr w14:val="tx1"/>
            </w14:solidFill>
          </w14:textFill>
        </w:rPr>
        <w:t>损坏而导致甲方遭受损失的，乙方按照所造成实际损失承担相应的</w:t>
      </w:r>
      <w:r>
        <w:rPr>
          <w:rFonts w:hint="eastAsia" w:ascii="宋体" w:hAnsi="宋体" w:eastAsia="宋体" w:cs="宋体"/>
          <w:color w:val="000000" w:themeColor="text1"/>
          <w:sz w:val="24"/>
          <w:szCs w:val="24"/>
          <w:u w:val="none"/>
          <w:lang w:eastAsia="zh-CN"/>
          <w14:textFill>
            <w14:solidFill>
              <w14:schemeClr w14:val="tx1"/>
            </w14:solidFill>
          </w14:textFill>
        </w:rPr>
        <w:t>赔偿</w:t>
      </w:r>
      <w:r>
        <w:rPr>
          <w:rFonts w:hint="eastAsia" w:ascii="宋体" w:hAnsi="宋体" w:eastAsia="宋体" w:cs="宋体"/>
          <w:color w:val="000000" w:themeColor="text1"/>
          <w:sz w:val="24"/>
          <w:szCs w:val="24"/>
          <w:u w:val="none"/>
          <w14:textFill>
            <w14:solidFill>
              <w14:schemeClr w14:val="tx1"/>
            </w14:solidFill>
          </w14:textFill>
        </w:rPr>
        <w:t>责任。因乙方服务人员的过错或过失造成质量事故，返工不记入当月费用，若导致甲方遭受损失的，由乙方按照所造成实际损失承担相应的</w:t>
      </w:r>
      <w:r>
        <w:rPr>
          <w:rFonts w:hint="eastAsia" w:ascii="宋体" w:hAnsi="宋体" w:eastAsia="宋体" w:cs="宋体"/>
          <w:color w:val="000000" w:themeColor="text1"/>
          <w:sz w:val="24"/>
          <w:szCs w:val="24"/>
          <w:u w:val="none"/>
          <w:lang w:eastAsia="zh-CN"/>
          <w14:textFill>
            <w14:solidFill>
              <w14:schemeClr w14:val="tx1"/>
            </w14:solidFill>
          </w14:textFill>
        </w:rPr>
        <w:t>赔偿</w:t>
      </w:r>
      <w:r>
        <w:rPr>
          <w:rFonts w:hint="eastAsia" w:ascii="宋体" w:hAnsi="宋体" w:eastAsia="宋体" w:cs="宋体"/>
          <w:color w:val="000000" w:themeColor="text1"/>
          <w:sz w:val="24"/>
          <w:szCs w:val="24"/>
          <w:u w:val="none"/>
          <w14:textFill>
            <w14:solidFill>
              <w14:schemeClr w14:val="tx1"/>
            </w14:solidFill>
          </w14:textFill>
        </w:rPr>
        <w:t>责任。</w:t>
      </w:r>
    </w:p>
    <w:p w14:paraId="661CFF9F">
      <w:pPr>
        <w:widowControl w:val="0"/>
        <w:numPr>
          <w:ilvl w:val="0"/>
          <w:numId w:val="0"/>
        </w:numPr>
        <w:adjustRightInd/>
        <w:snapToGrid/>
        <w:spacing w:after="0" w:line="440" w:lineRule="exact"/>
        <w:ind w:leftChars="0" w:firstLine="480" w:firstLineChars="200"/>
        <w:jc w:val="both"/>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6.2 乙方应赔偿因其违反本合同项下任何义务而给甲方造成的一切直接或间接损失（包括但不限于甲方遭受的利润损失、客户或第三方索赔或罚金、及诉讼费、律师费、执行费、评估、拍卖等甲方为实现债权的全部费用），乙方怠于赔偿的，甲方有权从应付乙</w:t>
      </w:r>
      <w:bookmarkStart w:id="0" w:name="_GoBack"/>
      <w:bookmarkEnd w:id="0"/>
      <w:r>
        <w:rPr>
          <w:rFonts w:hint="eastAsia" w:ascii="宋体" w:hAnsi="宋体" w:eastAsia="宋体" w:cs="宋体"/>
          <w:color w:val="000000" w:themeColor="text1"/>
          <w:sz w:val="24"/>
          <w:szCs w:val="24"/>
          <w:u w:val="none"/>
          <w:lang w:val="en-US" w:eastAsia="zh-CN"/>
          <w14:textFill>
            <w14:solidFill>
              <w14:schemeClr w14:val="tx1"/>
            </w14:solidFill>
          </w14:textFill>
        </w:rPr>
        <w:t>方的其他款项中予以抵扣</w:t>
      </w:r>
      <w:r>
        <w:rPr>
          <w:rFonts w:hint="eastAsia" w:ascii="宋体" w:hAnsi="宋体" w:eastAsia="宋体" w:cs="宋体"/>
          <w:color w:val="000000" w:themeColor="text1"/>
          <w:sz w:val="24"/>
          <w:szCs w:val="24"/>
          <w:u w:val="none"/>
          <w14:textFill>
            <w14:solidFill>
              <w14:schemeClr w14:val="tx1"/>
            </w14:solidFill>
          </w14:textFill>
        </w:rPr>
        <w:t>。</w:t>
      </w:r>
    </w:p>
    <w:p w14:paraId="70280B61">
      <w:pPr>
        <w:widowControl w:val="0"/>
        <w:numPr>
          <w:ilvl w:val="0"/>
          <w:numId w:val="0"/>
        </w:numPr>
        <w:adjustRightInd/>
        <w:snapToGrid/>
        <w:spacing w:after="0" w:line="440" w:lineRule="exact"/>
        <w:ind w:leftChars="0" w:firstLine="480" w:firstLineChars="200"/>
        <w:jc w:val="both"/>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6.3 </w:t>
      </w:r>
      <w:r>
        <w:rPr>
          <w:rFonts w:hint="eastAsia" w:ascii="宋体" w:hAnsi="宋体" w:eastAsia="宋体" w:cs="宋体"/>
          <w:color w:val="000000" w:themeColor="text1"/>
          <w:sz w:val="24"/>
          <w:szCs w:val="24"/>
          <w:u w:val="none"/>
          <w14:textFill>
            <w14:solidFill>
              <w14:schemeClr w14:val="tx1"/>
            </w14:solidFill>
          </w14:textFill>
        </w:rPr>
        <w:t>乙方未经甲方同意，不得与甲方客户直接或间接签约或发生业务往来，如有发现，乙方</w:t>
      </w:r>
      <w:r>
        <w:rPr>
          <w:rFonts w:hint="eastAsia" w:ascii="宋体" w:hAnsi="宋体" w:eastAsia="宋体" w:cs="宋体"/>
          <w:color w:val="000000" w:themeColor="text1"/>
          <w:sz w:val="24"/>
          <w:szCs w:val="24"/>
          <w:u w:val="none"/>
          <w:lang w:eastAsia="zh-CN"/>
          <w14:textFill>
            <w14:solidFill>
              <w14:schemeClr w14:val="tx1"/>
            </w14:solidFill>
          </w14:textFill>
        </w:rPr>
        <w:t>应</w:t>
      </w:r>
      <w:r>
        <w:rPr>
          <w:rFonts w:hint="eastAsia" w:ascii="宋体" w:hAnsi="宋体" w:eastAsia="宋体" w:cs="宋体"/>
          <w:color w:val="000000" w:themeColor="text1"/>
          <w:sz w:val="24"/>
          <w:szCs w:val="24"/>
          <w:u w:val="none"/>
          <w14:textFill>
            <w14:solidFill>
              <w14:schemeClr w14:val="tx1"/>
            </w14:solidFill>
          </w14:textFill>
        </w:rPr>
        <w:t>赔偿甲方违约金人民币 500,000元 （大写： 伍拾万元整 ）。</w:t>
      </w:r>
    </w:p>
    <w:p w14:paraId="04ACDD16">
      <w:pPr>
        <w:widowControl w:val="0"/>
        <w:numPr>
          <w:ilvl w:val="0"/>
          <w:numId w:val="0"/>
        </w:numPr>
        <w:adjustRightInd/>
        <w:snapToGrid/>
        <w:spacing w:after="0" w:line="440" w:lineRule="exact"/>
        <w:ind w:leftChars="0" w:firstLine="480" w:firstLineChars="200"/>
        <w:jc w:val="both"/>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6.4 </w:t>
      </w:r>
      <w:r>
        <w:rPr>
          <w:rFonts w:hint="eastAsia" w:ascii="宋体" w:hAnsi="宋体" w:eastAsia="宋体" w:cs="宋体"/>
          <w:color w:val="000000" w:themeColor="text1"/>
          <w:sz w:val="24"/>
          <w:szCs w:val="24"/>
          <w:u w:val="none"/>
          <w:lang w:eastAsia="zh-CN"/>
          <w14:textFill>
            <w14:solidFill>
              <w14:schemeClr w14:val="tx1"/>
            </w14:solidFill>
          </w14:textFill>
        </w:rPr>
        <w:t>乙方未按本合同约定履行相关义务，甲方有权依具体情况暂停支付劳务服务费或按本合同约定解除合同。</w:t>
      </w:r>
    </w:p>
    <w:p w14:paraId="7578ABF6">
      <w:pPr>
        <w:keepNext w:val="0"/>
        <w:keepLines w:val="0"/>
        <w:pageBreakBefore w:val="0"/>
        <w:widowControl w:val="0"/>
        <w:numPr>
          <w:ilvl w:val="-1"/>
          <w:numId w:val="0"/>
        </w:numPr>
        <w:kinsoku/>
        <w:wordWrap/>
        <w:overflowPunct/>
        <w:topLinePunct w:val="0"/>
        <w:autoSpaceDE/>
        <w:autoSpaceDN/>
        <w:bidi w:val="0"/>
        <w:adjustRightInd/>
        <w:snapToGrid/>
        <w:spacing w:after="0" w:line="440" w:lineRule="exact"/>
        <w:ind w:left="0" w:leftChars="0" w:firstLine="480" w:firstLineChars="200"/>
        <w:jc w:val="both"/>
        <w:textAlignment w:val="auto"/>
        <w:rPr>
          <w:rFonts w:hint="eastAsia" w:ascii="宋体" w:hAnsi="宋体" w:eastAsia="宋体" w:cs="宋体"/>
          <w:bCs w:val="0"/>
          <w:color w:val="000000" w:themeColor="text1"/>
          <w:sz w:val="24"/>
          <w:szCs w:val="24"/>
          <w:u w:val="none"/>
          <w:lang w:val="zh-CN" w:eastAsia="zh-CN"/>
          <w14:textFill>
            <w14:solidFill>
              <w14:schemeClr w14:val="tx1"/>
            </w14:solidFill>
          </w14:textFill>
        </w:rPr>
      </w:pPr>
      <w:r>
        <w:rPr>
          <w:rFonts w:hint="eastAsia" w:ascii="宋体" w:hAnsi="宋体" w:eastAsia="宋体" w:cs="宋体"/>
          <w:bCs w:val="0"/>
          <w:color w:val="000000" w:themeColor="text1"/>
          <w:sz w:val="24"/>
          <w:szCs w:val="24"/>
          <w:u w:val="none"/>
          <w:lang w:val="en-US" w:eastAsia="zh-CN"/>
          <w14:textFill>
            <w14:solidFill>
              <w14:schemeClr w14:val="tx1"/>
            </w14:solidFill>
          </w14:textFill>
        </w:rPr>
        <w:t xml:space="preserve">6.5 </w:t>
      </w:r>
      <w:r>
        <w:rPr>
          <w:rFonts w:hint="eastAsia" w:ascii="宋体" w:hAnsi="宋体" w:eastAsia="宋体" w:cs="宋体"/>
          <w:bCs w:val="0"/>
          <w:color w:val="000000" w:themeColor="text1"/>
          <w:sz w:val="24"/>
          <w:szCs w:val="24"/>
          <w:u w:val="none"/>
          <w:lang w:val="zh-CN" w:eastAsia="zh-CN"/>
          <w14:textFill>
            <w14:solidFill>
              <w14:schemeClr w14:val="tx1"/>
            </w14:solidFill>
          </w14:textFill>
        </w:rPr>
        <w:t>对于在向甲方提供服务的过程中产生的或与提供服务相关的，如因乙方未按约定或相关法律法规向其员工、劳务人员或其他第三人等相关人员支付工资、奖金补贴、加班费或其他补偿费、赔偿金等应付费用，导致其员工、劳务人员</w:t>
      </w:r>
      <w:r>
        <w:rPr>
          <w:rFonts w:hint="eastAsia" w:ascii="宋体" w:hAnsi="宋体" w:eastAsia="宋体" w:cs="宋体"/>
          <w:bCs w:val="0"/>
          <w:color w:val="000000" w:themeColor="text1"/>
          <w:sz w:val="24"/>
          <w:szCs w:val="24"/>
          <w:u w:val="none"/>
          <w:lang w:val="en-US" w:eastAsia="zh-CN"/>
          <w14:textFill>
            <w14:solidFill>
              <w14:schemeClr w14:val="tx1"/>
            </w14:solidFill>
          </w14:textFill>
        </w:rPr>
        <w:t>投诉劳动监察、仲裁、要求甲方（作为实际受益人）支付、或采取堵门、罢工、闹事等影响或可能影响甲方正常经营的行为，</w:t>
      </w:r>
      <w:r>
        <w:rPr>
          <w:rFonts w:hint="eastAsia" w:ascii="宋体" w:hAnsi="宋体" w:eastAsia="宋体" w:cs="宋体"/>
          <w:bCs w:val="0"/>
          <w:color w:val="000000" w:themeColor="text1"/>
          <w:sz w:val="24"/>
          <w:szCs w:val="24"/>
          <w:u w:val="none"/>
          <w:lang w:val="zh-CN" w:eastAsia="zh-CN"/>
          <w14:textFill>
            <w14:solidFill>
              <w14:schemeClr w14:val="tx1"/>
            </w14:solidFill>
          </w14:textFill>
        </w:rPr>
        <w:t>对甲方或甲方客户造成商业影响，则甲方有权在不经乙方同意的情况下向该部分人员发放乙方应付款项，且该部分费用从甲方应支付乙方的应付款项、服务费及保证金中扣除，如不足部分需乙方在接到甲方通知后3日内补足，如乙方拒不配合，需向甲方支付违约金5万元。</w:t>
      </w:r>
    </w:p>
    <w:p w14:paraId="1482927F">
      <w:pPr>
        <w:tabs>
          <w:tab w:val="left" w:pos="6888"/>
        </w:tabs>
        <w:spacing w:line="440" w:lineRule="exact"/>
        <w:ind w:left="420"/>
        <w:rPr>
          <w:rFonts w:hint="eastAsia" w:ascii="宋体" w:hAnsi="宋体" w:eastAsia="宋体" w:cs="宋体"/>
          <w:color w:val="000000" w:themeColor="text1"/>
          <w:sz w:val="24"/>
          <w:szCs w:val="24"/>
          <w:u w:val="none"/>
          <w14:textFill>
            <w14:solidFill>
              <w14:schemeClr w14:val="tx1"/>
            </w14:solidFill>
          </w14:textFill>
        </w:rPr>
      </w:pPr>
    </w:p>
    <w:p w14:paraId="75502E60">
      <w:pPr>
        <w:widowControl w:val="0"/>
        <w:numPr>
          <w:ilvl w:val="0"/>
          <w:numId w:val="0"/>
        </w:numPr>
        <w:adjustRightInd/>
        <w:snapToGrid/>
        <w:spacing w:after="0" w:line="440" w:lineRule="exact"/>
        <w:ind w:leftChars="0"/>
        <w:jc w:val="both"/>
        <w:rPr>
          <w:rFonts w:hint="eastAsia" w:ascii="宋体" w:hAnsi="宋体" w:eastAsia="宋体" w:cs="宋体"/>
          <w:b/>
          <w:color w:val="000000" w:themeColor="text1"/>
          <w:sz w:val="24"/>
          <w:szCs w:val="24"/>
          <w:u w:val="none"/>
          <w14:textFill>
            <w14:solidFill>
              <w14:schemeClr w14:val="tx1"/>
            </w14:solidFill>
          </w14:textFill>
        </w:rPr>
      </w:pPr>
      <w:r>
        <w:rPr>
          <w:rFonts w:hint="eastAsia" w:ascii="宋体" w:hAnsi="宋体" w:eastAsia="宋体" w:cs="宋体"/>
          <w:b/>
          <w:color w:val="000000" w:themeColor="text1"/>
          <w:sz w:val="24"/>
          <w:szCs w:val="24"/>
          <w:u w:val="none"/>
          <w:lang w:eastAsia="zh-CN"/>
          <w14:textFill>
            <w14:solidFill>
              <w14:schemeClr w14:val="tx1"/>
            </w14:solidFill>
          </w14:textFill>
        </w:rPr>
        <w:t>第七条</w:t>
      </w:r>
      <w:r>
        <w:rPr>
          <w:rFonts w:hint="eastAsia" w:ascii="宋体" w:hAnsi="宋体" w:eastAsia="宋体" w:cs="宋体"/>
          <w:b/>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u w:val="none"/>
          <w14:textFill>
            <w14:solidFill>
              <w14:schemeClr w14:val="tx1"/>
            </w14:solidFill>
          </w14:textFill>
        </w:rPr>
        <w:t>其他约定</w:t>
      </w:r>
    </w:p>
    <w:p w14:paraId="625BE42A">
      <w:pPr>
        <w:widowControl w:val="0"/>
        <w:numPr>
          <w:ilvl w:val="0"/>
          <w:numId w:val="0"/>
        </w:numPr>
        <w:adjustRightInd/>
        <w:snapToGrid/>
        <w:spacing w:after="0" w:line="440" w:lineRule="exact"/>
        <w:ind w:leftChars="0" w:firstLine="480" w:firstLineChars="200"/>
        <w:jc w:val="both"/>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7.1 </w:t>
      </w:r>
      <w:r>
        <w:rPr>
          <w:rFonts w:hint="eastAsia" w:ascii="宋体" w:hAnsi="宋体" w:eastAsia="宋体" w:cs="宋体"/>
          <w:color w:val="000000" w:themeColor="text1"/>
          <w:sz w:val="24"/>
          <w:szCs w:val="24"/>
          <w:u w:val="none"/>
          <w14:textFill>
            <w14:solidFill>
              <w14:schemeClr w14:val="tx1"/>
            </w14:solidFill>
          </w14:textFill>
        </w:rPr>
        <w:t>乙方理解并同意，本合同将根据甲方与其客户所开展项目的终止或发生变动而作相应终止或进行相应变动。乙方承诺据实认可这种变动且甲方无需就此等终止或变动承担违约责任，但甲方</w:t>
      </w:r>
      <w:r>
        <w:rPr>
          <w:rFonts w:hint="eastAsia" w:ascii="宋体" w:hAnsi="宋体" w:eastAsia="宋体" w:cs="宋体"/>
          <w:color w:val="000000" w:themeColor="text1"/>
          <w:sz w:val="24"/>
          <w:szCs w:val="24"/>
          <w:u w:val="none"/>
          <w:lang w:eastAsia="zh-CN"/>
          <w14:textFill>
            <w14:solidFill>
              <w14:schemeClr w14:val="tx1"/>
            </w14:solidFill>
          </w14:textFill>
        </w:rPr>
        <w:t>应</w:t>
      </w:r>
      <w:r>
        <w:rPr>
          <w:rFonts w:hint="eastAsia" w:ascii="宋体" w:hAnsi="宋体" w:eastAsia="宋体" w:cs="宋体"/>
          <w:color w:val="000000" w:themeColor="text1"/>
          <w:sz w:val="24"/>
          <w:szCs w:val="24"/>
          <w:u w:val="none"/>
          <w14:textFill>
            <w14:solidFill>
              <w14:schemeClr w14:val="tx1"/>
            </w14:solidFill>
          </w14:textFill>
        </w:rPr>
        <w:t>在收到客户项目终止或变动发生</w:t>
      </w:r>
      <w:r>
        <w:rPr>
          <w:rFonts w:hint="eastAsia" w:ascii="宋体" w:hAnsi="宋体" w:eastAsia="宋体" w:cs="宋体"/>
          <w:color w:val="000000" w:themeColor="text1"/>
          <w:sz w:val="24"/>
          <w:szCs w:val="24"/>
          <w:u w:val="none"/>
          <w:lang w:eastAsia="zh-CN"/>
          <w14:textFill>
            <w14:solidFill>
              <w14:schemeClr w14:val="tx1"/>
            </w14:solidFill>
          </w14:textFill>
        </w:rPr>
        <w:t>后</w:t>
      </w:r>
      <w:r>
        <w:rPr>
          <w:rFonts w:hint="eastAsia" w:ascii="宋体" w:hAnsi="宋体" w:eastAsia="宋体" w:cs="宋体"/>
          <w:color w:val="000000" w:themeColor="text1"/>
          <w:sz w:val="24"/>
          <w:szCs w:val="24"/>
          <w:u w:val="none"/>
          <w:lang w:val="en-US" w:eastAsia="zh-CN"/>
          <w14:textFill>
            <w14:solidFill>
              <w14:schemeClr w14:val="tx1"/>
            </w14:solidFill>
          </w14:textFill>
        </w:rPr>
        <w:t>15日</w:t>
      </w:r>
      <w:r>
        <w:rPr>
          <w:rFonts w:hint="eastAsia" w:ascii="宋体" w:hAnsi="宋体" w:eastAsia="宋体" w:cs="宋体"/>
          <w:color w:val="000000" w:themeColor="text1"/>
          <w:sz w:val="24"/>
          <w:szCs w:val="24"/>
          <w:u w:val="none"/>
          <w14:textFill>
            <w14:solidFill>
              <w14:schemeClr w14:val="tx1"/>
            </w14:solidFill>
          </w14:textFill>
        </w:rPr>
        <w:t>内书面告知乙方。</w:t>
      </w:r>
    </w:p>
    <w:p w14:paraId="77BE5957">
      <w:pPr>
        <w:widowControl w:val="0"/>
        <w:numPr>
          <w:ilvl w:val="0"/>
          <w:numId w:val="0"/>
        </w:numPr>
        <w:adjustRightInd/>
        <w:snapToGrid/>
        <w:spacing w:after="0" w:line="440" w:lineRule="exact"/>
        <w:ind w:leftChars="0" w:firstLine="480" w:firstLineChars="200"/>
        <w:jc w:val="both"/>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7.2 </w:t>
      </w:r>
      <w:r>
        <w:rPr>
          <w:rFonts w:hint="eastAsia" w:ascii="宋体" w:hAnsi="宋体" w:eastAsia="宋体" w:cs="宋体"/>
          <w:color w:val="000000" w:themeColor="text1"/>
          <w:sz w:val="24"/>
          <w:szCs w:val="24"/>
          <w:u w:val="none"/>
          <w14:textFill>
            <w14:solidFill>
              <w14:schemeClr w14:val="tx1"/>
            </w14:solidFill>
          </w14:textFill>
        </w:rPr>
        <w:t>因乙方无法及时完成其承揽的服务业务，甲方保留额外选择、聘请其他</w:t>
      </w:r>
      <w:r>
        <w:rPr>
          <w:rFonts w:hint="eastAsia" w:ascii="宋体" w:hAnsi="宋体" w:eastAsia="宋体" w:cs="宋体"/>
          <w:color w:val="000000" w:themeColor="text1"/>
          <w:sz w:val="24"/>
          <w:szCs w:val="24"/>
          <w:u w:val="none"/>
          <w:lang w:eastAsia="zh-CN"/>
          <w14:textFill>
            <w14:solidFill>
              <w14:schemeClr w14:val="tx1"/>
            </w14:solidFill>
          </w14:textFill>
        </w:rPr>
        <w:t>服务方</w:t>
      </w:r>
      <w:r>
        <w:rPr>
          <w:rFonts w:hint="eastAsia" w:ascii="宋体" w:hAnsi="宋体" w:eastAsia="宋体" w:cs="宋体"/>
          <w:color w:val="000000" w:themeColor="text1"/>
          <w:sz w:val="24"/>
          <w:szCs w:val="24"/>
          <w:u w:val="none"/>
          <w14:textFill>
            <w14:solidFill>
              <w14:schemeClr w14:val="tx1"/>
            </w14:solidFill>
          </w14:textFill>
        </w:rPr>
        <w:t>的权利。</w:t>
      </w:r>
    </w:p>
    <w:p w14:paraId="4B73A2B4">
      <w:pPr>
        <w:widowControl w:val="0"/>
        <w:numPr>
          <w:ilvl w:val="0"/>
          <w:numId w:val="0"/>
        </w:numPr>
        <w:adjustRightInd/>
        <w:snapToGrid/>
        <w:spacing w:after="0" w:line="440" w:lineRule="exact"/>
        <w:ind w:leftChars="0" w:firstLine="480" w:firstLineChars="200"/>
        <w:jc w:val="both"/>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7.3 </w:t>
      </w:r>
      <w:r>
        <w:rPr>
          <w:rFonts w:hint="eastAsia" w:ascii="宋体" w:hAnsi="宋体" w:eastAsia="宋体" w:cs="宋体"/>
          <w:color w:val="000000" w:themeColor="text1"/>
          <w:sz w:val="24"/>
          <w:szCs w:val="24"/>
          <w:u w:val="none"/>
          <w14:textFill>
            <w14:solidFill>
              <w14:schemeClr w14:val="tx1"/>
            </w14:solidFill>
          </w14:textFill>
        </w:rPr>
        <w:t>本合同的适用和解释遵循中华人民共和国法律法规。在本合同履行过程中，甲乙双方如发生争议，应首先通过协商解决。经协商后仍不能解决的，任何一方均可向</w:t>
      </w:r>
      <w:r>
        <w:rPr>
          <w:rFonts w:hint="eastAsia" w:ascii="宋体" w:hAnsi="宋体" w:eastAsia="宋体" w:cs="宋体"/>
          <w:color w:val="000000" w:themeColor="text1"/>
          <w:sz w:val="24"/>
          <w:szCs w:val="24"/>
          <w:u w:val="none"/>
          <w:lang w:eastAsia="zh-CN"/>
          <w14:textFill>
            <w14:solidFill>
              <w14:schemeClr w14:val="tx1"/>
            </w14:solidFill>
          </w14:textFill>
        </w:rPr>
        <w:t>甲方住所地</w:t>
      </w:r>
      <w:r>
        <w:rPr>
          <w:rFonts w:hint="eastAsia" w:ascii="宋体" w:hAnsi="宋体" w:eastAsia="宋体" w:cs="宋体"/>
          <w:color w:val="000000" w:themeColor="text1"/>
          <w:sz w:val="24"/>
          <w:szCs w:val="24"/>
          <w:u w:val="none"/>
          <w14:textFill>
            <w14:solidFill>
              <w14:schemeClr w14:val="tx1"/>
            </w14:solidFill>
          </w14:textFill>
        </w:rPr>
        <w:t>有管辖权的法院提起诉讼。</w:t>
      </w:r>
    </w:p>
    <w:p w14:paraId="48CD3102">
      <w:pPr>
        <w:widowControl w:val="0"/>
        <w:numPr>
          <w:ilvl w:val="0"/>
          <w:numId w:val="0"/>
        </w:numPr>
        <w:adjustRightInd/>
        <w:snapToGrid/>
        <w:spacing w:after="0" w:line="440" w:lineRule="exact"/>
        <w:ind w:leftChars="0" w:firstLine="480" w:firstLineChars="200"/>
        <w:jc w:val="both"/>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7.4 </w:t>
      </w:r>
      <w:r>
        <w:rPr>
          <w:rFonts w:hint="eastAsia" w:ascii="宋体" w:hAnsi="宋体" w:eastAsia="宋体" w:cs="宋体"/>
          <w:color w:val="000000" w:themeColor="text1"/>
          <w:sz w:val="24"/>
          <w:szCs w:val="24"/>
          <w:u w:val="none"/>
          <w14:textFill>
            <w14:solidFill>
              <w14:schemeClr w14:val="tx1"/>
            </w14:solidFill>
          </w14:textFill>
        </w:rPr>
        <w:t>本合同一式</w:t>
      </w:r>
      <w:r>
        <w:rPr>
          <w:rFonts w:hint="eastAsia" w:ascii="宋体" w:hAnsi="宋体" w:eastAsia="宋体" w:cs="宋体"/>
          <w:color w:val="000000" w:themeColor="text1"/>
          <w:sz w:val="24"/>
          <w:szCs w:val="24"/>
          <w:u w:val="none"/>
          <w:lang w:eastAsia="zh-CN"/>
          <w14:textFill>
            <w14:solidFill>
              <w14:schemeClr w14:val="tx1"/>
            </w14:solidFill>
          </w14:textFill>
        </w:rPr>
        <w:t>【</w:t>
      </w:r>
      <w:r>
        <w:rPr>
          <w:rFonts w:hint="eastAsia" w:ascii="宋体" w:hAnsi="宋体" w:eastAsia="宋体" w:cs="宋体"/>
          <w:color w:val="000000" w:themeColor="text1"/>
          <w:sz w:val="24"/>
          <w:szCs w:val="24"/>
          <w:u w:val="none"/>
          <w:lang w:val="en-US" w:eastAsia="zh-CN"/>
          <w14:textFill>
            <w14:solidFill>
              <w14:schemeClr w14:val="tx1"/>
            </w14:solidFill>
          </w14:textFill>
        </w:rPr>
        <w:t>2</w:t>
      </w:r>
      <w:r>
        <w:rPr>
          <w:rFonts w:hint="eastAsia" w:ascii="宋体" w:hAnsi="宋体" w:eastAsia="宋体" w:cs="宋体"/>
          <w:color w:val="000000" w:themeColor="text1"/>
          <w:sz w:val="24"/>
          <w:szCs w:val="24"/>
          <w:u w:val="none"/>
          <w:lang w:eastAsia="zh-CN"/>
          <w14:textFill>
            <w14:solidFill>
              <w14:schemeClr w14:val="tx1"/>
            </w14:solidFill>
          </w14:textFill>
        </w:rPr>
        <w:t>】</w:t>
      </w:r>
      <w:r>
        <w:rPr>
          <w:rFonts w:hint="eastAsia" w:ascii="宋体" w:hAnsi="宋体" w:eastAsia="宋体" w:cs="宋体"/>
          <w:color w:val="000000" w:themeColor="text1"/>
          <w:sz w:val="24"/>
          <w:szCs w:val="24"/>
          <w:u w:val="none"/>
          <w14:textFill>
            <w14:solidFill>
              <w14:schemeClr w14:val="tx1"/>
            </w14:solidFill>
          </w14:textFill>
        </w:rPr>
        <w:t>份，双方各持</w:t>
      </w:r>
      <w:r>
        <w:rPr>
          <w:rFonts w:hint="eastAsia" w:ascii="宋体" w:hAnsi="宋体" w:eastAsia="宋体" w:cs="宋体"/>
          <w:color w:val="000000" w:themeColor="text1"/>
          <w:sz w:val="24"/>
          <w:szCs w:val="24"/>
          <w:u w:val="none"/>
          <w:lang w:eastAsia="zh-CN"/>
          <w14:textFill>
            <w14:solidFill>
              <w14:schemeClr w14:val="tx1"/>
            </w14:solidFill>
          </w14:textFill>
        </w:rPr>
        <w:t>【</w:t>
      </w:r>
      <w:r>
        <w:rPr>
          <w:rFonts w:hint="eastAsia" w:ascii="宋体" w:hAnsi="宋体" w:eastAsia="宋体" w:cs="宋体"/>
          <w:color w:val="000000" w:themeColor="text1"/>
          <w:sz w:val="24"/>
          <w:szCs w:val="24"/>
          <w:u w:val="none"/>
          <w:lang w:val="en-US" w:eastAsia="zh-CN"/>
          <w14:textFill>
            <w14:solidFill>
              <w14:schemeClr w14:val="tx1"/>
            </w14:solidFill>
          </w14:textFill>
        </w:rPr>
        <w:t>1</w:t>
      </w:r>
      <w:r>
        <w:rPr>
          <w:rFonts w:hint="eastAsia" w:ascii="宋体" w:hAnsi="宋体" w:eastAsia="宋体" w:cs="宋体"/>
          <w:color w:val="000000" w:themeColor="text1"/>
          <w:sz w:val="24"/>
          <w:szCs w:val="24"/>
          <w:u w:val="none"/>
          <w:lang w:eastAsia="zh-CN"/>
          <w14:textFill>
            <w14:solidFill>
              <w14:schemeClr w14:val="tx1"/>
            </w14:solidFill>
          </w14:textFill>
        </w:rPr>
        <w:t>】</w:t>
      </w:r>
      <w:r>
        <w:rPr>
          <w:rFonts w:hint="eastAsia" w:ascii="宋体" w:hAnsi="宋体" w:eastAsia="宋体" w:cs="宋体"/>
          <w:color w:val="000000" w:themeColor="text1"/>
          <w:sz w:val="24"/>
          <w:szCs w:val="24"/>
          <w:u w:val="none"/>
          <w14:textFill>
            <w14:solidFill>
              <w14:schemeClr w14:val="tx1"/>
            </w14:solidFill>
          </w14:textFill>
        </w:rPr>
        <w:t>份</w:t>
      </w:r>
      <w:r>
        <w:rPr>
          <w:rFonts w:hint="eastAsia" w:ascii="宋体" w:hAnsi="宋体" w:eastAsia="宋体" w:cs="宋体"/>
          <w:color w:val="000000" w:themeColor="text1"/>
          <w:sz w:val="24"/>
          <w:szCs w:val="24"/>
          <w:u w:val="none"/>
          <w:lang w:eastAsia="zh-CN"/>
          <w14:textFill>
            <w14:solidFill>
              <w14:schemeClr w14:val="tx1"/>
            </w14:solidFill>
          </w14:textFill>
        </w:rPr>
        <w:t>，签字盖章后生效。</w:t>
      </w:r>
      <w:r>
        <w:rPr>
          <w:rFonts w:hint="eastAsia" w:ascii="宋体" w:hAnsi="宋体" w:eastAsia="宋体" w:cs="宋体"/>
          <w:color w:val="000000" w:themeColor="text1"/>
          <w:sz w:val="24"/>
          <w:szCs w:val="24"/>
          <w:u w:val="none"/>
          <w14:textFill>
            <w14:solidFill>
              <w14:schemeClr w14:val="tx1"/>
            </w14:solidFill>
          </w14:textFill>
        </w:rPr>
        <w:t>本合同的附件经甲乙双方签章后为本合同的必要组成部分，与本合同正文具有同等的法律效力。</w:t>
      </w:r>
    </w:p>
    <w:p w14:paraId="30E44C73">
      <w:pPr>
        <w:widowControl w:val="0"/>
        <w:numPr>
          <w:ilvl w:val="0"/>
          <w:numId w:val="0"/>
        </w:numPr>
        <w:adjustRightInd/>
        <w:snapToGrid/>
        <w:spacing w:after="0" w:line="440" w:lineRule="exact"/>
        <w:ind w:leftChars="0" w:firstLine="480" w:firstLineChars="200"/>
        <w:jc w:val="both"/>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7.5 </w:t>
      </w:r>
      <w:r>
        <w:rPr>
          <w:rFonts w:hint="eastAsia" w:ascii="宋体" w:hAnsi="宋体" w:eastAsia="宋体" w:cs="宋体"/>
          <w:color w:val="000000" w:themeColor="text1"/>
          <w:sz w:val="24"/>
          <w:szCs w:val="24"/>
          <w:u w:val="none"/>
          <w14:textFill>
            <w14:solidFill>
              <w14:schemeClr w14:val="tx1"/>
            </w14:solidFill>
          </w14:textFill>
        </w:rPr>
        <w:t>任何一方根据本合同约定向另一方发出的文件、通知等均应采用书面形式、以中文书写，并以特快专递或电子邮件发送</w:t>
      </w:r>
      <w:r>
        <w:rPr>
          <w:rFonts w:hint="eastAsia" w:ascii="宋体" w:hAnsi="宋体" w:eastAsia="宋体" w:cs="宋体"/>
          <w:color w:val="000000" w:themeColor="text1"/>
          <w:sz w:val="24"/>
          <w:szCs w:val="24"/>
          <w:u w:val="none"/>
          <w:lang w:eastAsia="zh-CN"/>
          <w14:textFill>
            <w14:solidFill>
              <w14:schemeClr w14:val="tx1"/>
            </w14:solidFill>
          </w14:textFill>
        </w:rPr>
        <w:t>，</w:t>
      </w:r>
      <w:r>
        <w:rPr>
          <w:rFonts w:hint="eastAsia" w:ascii="宋体" w:hAnsi="宋体" w:eastAsia="宋体" w:cs="宋体"/>
          <w:color w:val="000000" w:themeColor="text1"/>
          <w:sz w:val="24"/>
          <w:szCs w:val="24"/>
          <w:u w:val="none"/>
          <w:lang w:val="en-US" w:eastAsia="zh-CN"/>
          <w14:textFill>
            <w14:solidFill>
              <w14:schemeClr w14:val="tx1"/>
            </w14:solidFill>
          </w14:textFill>
        </w:rPr>
        <w:t>联系方式详见合同首页</w:t>
      </w:r>
      <w:r>
        <w:rPr>
          <w:rFonts w:hint="eastAsia" w:ascii="宋体" w:hAnsi="宋体" w:eastAsia="宋体" w:cs="宋体"/>
          <w:color w:val="000000" w:themeColor="text1"/>
          <w:sz w:val="24"/>
          <w:szCs w:val="24"/>
          <w:u w:val="none"/>
          <w14:textFill>
            <w14:solidFill>
              <w14:schemeClr w14:val="tx1"/>
            </w14:solidFill>
          </w14:textFill>
        </w:rPr>
        <w:t>。文件、通知等若以电子邮件方式发送的，以发送方终端收到发出成功的讯号之日视为送达；以快递方式寄送的，快递官方系统显示签收之日视为送达。任何一方均不得拒收对方发出的文件、通知，若发生拒收的，拒收之日视为送达。双方确认，本条关于送达的约定同等适用于法院、政府机关等文件、文书的送达</w:t>
      </w:r>
      <w:r>
        <w:rPr>
          <w:rFonts w:hint="eastAsia" w:ascii="宋体" w:hAnsi="宋体" w:eastAsia="宋体" w:cs="宋体"/>
          <w:color w:val="000000" w:themeColor="text1"/>
          <w:sz w:val="24"/>
          <w:szCs w:val="24"/>
          <w:u w:val="none"/>
          <w:lang w:eastAsia="zh-CN"/>
          <w14:textFill>
            <w14:solidFill>
              <w14:schemeClr w14:val="tx1"/>
            </w14:solidFill>
          </w14:textFill>
        </w:rPr>
        <w:t>。</w:t>
      </w:r>
    </w:p>
    <w:p w14:paraId="39BC9C54">
      <w:pPr>
        <w:widowControl w:val="0"/>
        <w:numPr>
          <w:ilvl w:val="-1"/>
          <w:numId w:val="0"/>
        </w:numPr>
        <w:adjustRightInd/>
        <w:snapToGrid/>
        <w:spacing w:after="0" w:line="440" w:lineRule="exact"/>
        <w:ind w:left="0" w:firstLine="0"/>
        <w:jc w:val="both"/>
        <w:rPr>
          <w:rFonts w:hint="eastAsia" w:ascii="宋体" w:hAnsi="宋体" w:eastAsia="宋体" w:cs="宋体"/>
          <w:bCs w:val="0"/>
          <w:color w:val="000000" w:themeColor="text1"/>
          <w:sz w:val="24"/>
          <w:szCs w:val="24"/>
          <w:u w:val="none"/>
          <w14:textFill>
            <w14:solidFill>
              <w14:schemeClr w14:val="tx1"/>
            </w14:solidFill>
          </w14:textFill>
        </w:rPr>
      </w:pPr>
      <w:r>
        <w:rPr>
          <w:rFonts w:hint="eastAsia" w:ascii="宋体" w:hAnsi="宋体" w:eastAsia="宋体" w:cs="宋体"/>
          <w:bCs w:val="0"/>
          <w:color w:val="000000" w:themeColor="text1"/>
          <w:sz w:val="24"/>
          <w:szCs w:val="24"/>
          <w:u w:val="none"/>
          <w14:textFill>
            <w14:solidFill>
              <w14:schemeClr w14:val="tx1"/>
            </w14:solidFill>
          </w14:textFill>
        </w:rPr>
        <w:t>（以下无正文）</w:t>
      </w:r>
    </w:p>
    <w:p w14:paraId="1C2BB0C2">
      <w:pPr>
        <w:spacing w:line="440" w:lineRule="exact"/>
        <w:rPr>
          <w:rFonts w:hint="eastAsia" w:ascii="宋体" w:hAnsi="宋体" w:eastAsia="宋体" w:cs="宋体"/>
          <w:bCs/>
          <w:color w:val="000000" w:themeColor="text1"/>
          <w:sz w:val="24"/>
          <w:szCs w:val="24"/>
          <w:u w:val="none"/>
          <w14:textFill>
            <w14:solidFill>
              <w14:schemeClr w14:val="tx1"/>
            </w14:solidFill>
          </w14:textFill>
        </w:rPr>
      </w:pPr>
    </w:p>
    <w:p w14:paraId="48FC6D29">
      <w:pPr>
        <w:spacing w:line="440" w:lineRule="exact"/>
        <w:ind w:left="7800" w:hanging="7800"/>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 xml:space="preserve">甲方（盖章）：                                            乙方（盖章）： </w:t>
      </w:r>
    </w:p>
    <w:p w14:paraId="4F44FA0A">
      <w:pPr>
        <w:spacing w:line="440" w:lineRule="exact"/>
        <w:ind w:firstLine="1920" w:firstLineChars="800"/>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 xml:space="preserve">            </w:t>
      </w:r>
    </w:p>
    <w:p w14:paraId="0AA88A8B">
      <w:pPr>
        <w:spacing w:line="440" w:lineRule="exact"/>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代表签字：</w:t>
      </w:r>
      <w:r>
        <w:rPr>
          <w:rFonts w:hint="eastAsia" w:ascii="宋体" w:hAnsi="宋体" w:eastAsia="宋体" w:cs="宋体"/>
          <w:bCs/>
          <w:color w:val="000000" w:themeColor="text1"/>
          <w:sz w:val="24"/>
          <w:szCs w:val="24"/>
          <w:u w:val="none"/>
          <w14:textFill>
            <w14:solidFill>
              <w14:schemeClr w14:val="tx1"/>
            </w14:solidFill>
          </w14:textFill>
        </w:rPr>
        <w:tab/>
      </w:r>
      <w:r>
        <w:rPr>
          <w:rFonts w:hint="eastAsia" w:ascii="宋体" w:hAnsi="宋体" w:eastAsia="宋体" w:cs="宋体"/>
          <w:bCs/>
          <w:color w:val="000000" w:themeColor="text1"/>
          <w:sz w:val="24"/>
          <w:szCs w:val="24"/>
          <w:u w:val="none"/>
          <w14:textFill>
            <w14:solidFill>
              <w14:schemeClr w14:val="tx1"/>
            </w14:solidFill>
          </w14:textFill>
        </w:rPr>
        <w:tab/>
      </w:r>
      <w:r>
        <w:rPr>
          <w:rFonts w:hint="eastAsia" w:ascii="宋体" w:hAnsi="宋体" w:eastAsia="宋体" w:cs="宋体"/>
          <w:bCs/>
          <w:color w:val="000000" w:themeColor="text1"/>
          <w:sz w:val="24"/>
          <w:szCs w:val="24"/>
          <w:u w:val="none"/>
          <w14:textFill>
            <w14:solidFill>
              <w14:schemeClr w14:val="tx1"/>
            </w14:solidFill>
          </w14:textFill>
        </w:rPr>
        <w:tab/>
      </w:r>
      <w:r>
        <w:rPr>
          <w:rFonts w:hint="eastAsia" w:ascii="宋体" w:hAnsi="宋体" w:eastAsia="宋体" w:cs="宋体"/>
          <w:bCs/>
          <w:color w:val="000000" w:themeColor="text1"/>
          <w:sz w:val="24"/>
          <w:szCs w:val="24"/>
          <w:u w:val="none"/>
          <w14:textFill>
            <w14:solidFill>
              <w14:schemeClr w14:val="tx1"/>
            </w14:solidFill>
          </w14:textFill>
        </w:rPr>
        <w:tab/>
      </w:r>
      <w:r>
        <w:rPr>
          <w:rFonts w:hint="eastAsia" w:ascii="宋体" w:hAnsi="宋体" w:eastAsia="宋体" w:cs="宋体"/>
          <w:bCs/>
          <w:color w:val="000000" w:themeColor="text1"/>
          <w:sz w:val="24"/>
          <w:szCs w:val="24"/>
          <w:u w:val="none"/>
          <w14:textFill>
            <w14:solidFill>
              <w14:schemeClr w14:val="tx1"/>
            </w14:solidFill>
          </w14:textFill>
        </w:rPr>
        <w:tab/>
      </w:r>
      <w:r>
        <w:rPr>
          <w:rFonts w:hint="eastAsia" w:ascii="宋体" w:hAnsi="宋体" w:eastAsia="宋体" w:cs="宋体"/>
          <w:bCs/>
          <w:color w:val="000000" w:themeColor="text1"/>
          <w:sz w:val="24"/>
          <w:szCs w:val="24"/>
          <w:u w:val="none"/>
          <w14:textFill>
            <w14:solidFill>
              <w14:schemeClr w14:val="tx1"/>
            </w14:solidFill>
          </w14:textFill>
        </w:rPr>
        <w:tab/>
      </w:r>
      <w:r>
        <w:rPr>
          <w:rFonts w:hint="eastAsia" w:ascii="宋体" w:hAnsi="宋体" w:eastAsia="宋体" w:cs="宋体"/>
          <w:bCs/>
          <w:color w:val="000000" w:themeColor="text1"/>
          <w:sz w:val="24"/>
          <w:szCs w:val="24"/>
          <w:u w:val="none"/>
          <w14:textFill>
            <w14:solidFill>
              <w14:schemeClr w14:val="tx1"/>
            </w14:solidFill>
          </w14:textFill>
        </w:rPr>
        <w:tab/>
      </w:r>
      <w:r>
        <w:rPr>
          <w:rFonts w:hint="eastAsia" w:ascii="宋体" w:hAnsi="宋体" w:eastAsia="宋体" w:cs="宋体"/>
          <w:bCs/>
          <w:color w:val="000000" w:themeColor="text1"/>
          <w:sz w:val="24"/>
          <w:szCs w:val="24"/>
          <w:u w:val="none"/>
          <w14:textFill>
            <w14:solidFill>
              <w14:schemeClr w14:val="tx1"/>
            </w14:solidFill>
          </w14:textFill>
        </w:rPr>
        <w:t xml:space="preserve">          代表签字：</w:t>
      </w:r>
    </w:p>
    <w:p w14:paraId="059D3BA5">
      <w:pPr>
        <w:spacing w:line="440" w:lineRule="exact"/>
        <w:ind w:firstLine="480"/>
        <w:rPr>
          <w:rFonts w:hint="eastAsia" w:ascii="宋体" w:hAnsi="宋体" w:eastAsia="宋体" w:cs="宋体"/>
          <w:bCs/>
          <w:color w:val="000000" w:themeColor="text1"/>
          <w:sz w:val="24"/>
          <w:szCs w:val="24"/>
          <w:u w:val="none"/>
          <w14:textFill>
            <w14:solidFill>
              <w14:schemeClr w14:val="tx1"/>
            </w14:solidFill>
          </w14:textFill>
        </w:rPr>
      </w:pPr>
    </w:p>
    <w:p w14:paraId="7849D22E">
      <w:pPr>
        <w:spacing w:line="440" w:lineRule="exact"/>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日期：</w:t>
      </w:r>
      <w:r>
        <w:rPr>
          <w:rFonts w:hint="eastAsia" w:ascii="宋体" w:hAnsi="宋体" w:eastAsia="宋体" w:cs="宋体"/>
          <w:bCs/>
          <w:color w:val="000000" w:themeColor="text1"/>
          <w:sz w:val="24"/>
          <w:szCs w:val="24"/>
          <w:u w:val="none"/>
          <w14:textFill>
            <w14:solidFill>
              <w14:schemeClr w14:val="tx1"/>
            </w14:solidFill>
          </w14:textFill>
        </w:rPr>
        <w:tab/>
      </w:r>
      <w:r>
        <w:rPr>
          <w:rFonts w:hint="eastAsia" w:ascii="宋体" w:hAnsi="宋体" w:eastAsia="宋体" w:cs="宋体"/>
          <w:bCs/>
          <w:color w:val="000000" w:themeColor="text1"/>
          <w:sz w:val="24"/>
          <w:szCs w:val="24"/>
          <w:u w:val="none"/>
          <w14:textFill>
            <w14:solidFill>
              <w14:schemeClr w14:val="tx1"/>
            </w14:solidFill>
          </w14:textFill>
        </w:rPr>
        <w:tab/>
      </w:r>
      <w:r>
        <w:rPr>
          <w:rFonts w:hint="eastAsia" w:ascii="宋体" w:hAnsi="宋体" w:eastAsia="宋体" w:cs="宋体"/>
          <w:bCs/>
          <w:color w:val="000000" w:themeColor="text1"/>
          <w:sz w:val="24"/>
          <w:szCs w:val="24"/>
          <w:u w:val="none"/>
          <w14:textFill>
            <w14:solidFill>
              <w14:schemeClr w14:val="tx1"/>
            </w14:solidFill>
          </w14:textFill>
        </w:rPr>
        <w:tab/>
      </w:r>
      <w:r>
        <w:rPr>
          <w:rFonts w:hint="eastAsia" w:ascii="宋体" w:hAnsi="宋体" w:eastAsia="宋体" w:cs="宋体"/>
          <w:bCs/>
          <w:color w:val="000000" w:themeColor="text1"/>
          <w:sz w:val="24"/>
          <w:szCs w:val="24"/>
          <w:u w:val="none"/>
          <w14:textFill>
            <w14:solidFill>
              <w14:schemeClr w14:val="tx1"/>
            </w14:solidFill>
          </w14:textFill>
        </w:rPr>
        <w:tab/>
      </w:r>
      <w:r>
        <w:rPr>
          <w:rFonts w:hint="eastAsia" w:ascii="宋体" w:hAnsi="宋体" w:eastAsia="宋体" w:cs="宋体"/>
          <w:bCs/>
          <w:color w:val="000000" w:themeColor="text1"/>
          <w:sz w:val="24"/>
          <w:szCs w:val="24"/>
          <w:u w:val="none"/>
          <w14:textFill>
            <w14:solidFill>
              <w14:schemeClr w14:val="tx1"/>
            </w14:solidFill>
          </w14:textFill>
        </w:rPr>
        <w:tab/>
      </w:r>
      <w:r>
        <w:rPr>
          <w:rFonts w:hint="eastAsia" w:ascii="宋体" w:hAnsi="宋体" w:eastAsia="宋体" w:cs="宋体"/>
          <w:bCs/>
          <w:color w:val="000000" w:themeColor="text1"/>
          <w:sz w:val="24"/>
          <w:szCs w:val="24"/>
          <w:u w:val="none"/>
          <w14:textFill>
            <w14:solidFill>
              <w14:schemeClr w14:val="tx1"/>
            </w14:solidFill>
          </w14:textFill>
        </w:rPr>
        <w:tab/>
      </w:r>
      <w:r>
        <w:rPr>
          <w:rFonts w:hint="eastAsia" w:ascii="宋体" w:hAnsi="宋体" w:eastAsia="宋体" w:cs="宋体"/>
          <w:bCs/>
          <w:color w:val="000000" w:themeColor="text1"/>
          <w:sz w:val="24"/>
          <w:szCs w:val="24"/>
          <w:u w:val="none"/>
          <w14:textFill>
            <w14:solidFill>
              <w14:schemeClr w14:val="tx1"/>
            </w14:solidFill>
          </w14:textFill>
        </w:rPr>
        <w:tab/>
      </w:r>
      <w:r>
        <w:rPr>
          <w:rFonts w:hint="eastAsia" w:ascii="宋体" w:hAnsi="宋体" w:eastAsia="宋体" w:cs="宋体"/>
          <w:bCs/>
          <w:color w:val="000000" w:themeColor="text1"/>
          <w:sz w:val="24"/>
          <w:szCs w:val="24"/>
          <w:u w:val="none"/>
          <w14:textFill>
            <w14:solidFill>
              <w14:schemeClr w14:val="tx1"/>
            </w14:solidFill>
          </w14:textFill>
        </w:rPr>
        <w:t xml:space="preserve">           日期：</w:t>
      </w:r>
    </w:p>
    <w:sectPr>
      <w:headerReference r:id="rId4" w:type="default"/>
      <w:footerReference r:id="rId5" w:type="default"/>
      <w:pgSz w:w="11906" w:h="16838"/>
      <w:pgMar w:top="851" w:right="1021" w:bottom="851" w:left="1021" w:header="851" w:footer="8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E2A75">
    <w:pPr>
      <w:pStyle w:val="3"/>
      <w:wordWrap w:val="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125BBF">
                          <w:pPr>
                            <w:pStyle w:val="3"/>
                            <w:wordWrap w:val="0"/>
                            <w:jc w:val="right"/>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w:t>
                          </w:r>
                          <w:r>
                            <w:rPr>
                              <w:szCs w:val="21"/>
                            </w:rPr>
                            <w:fldChar w:fldCharType="end"/>
                          </w:r>
                          <w:r>
                            <w:rPr>
                              <w:rFonts w:hint="eastAsia"/>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125BBF">
                    <w:pPr>
                      <w:pStyle w:val="3"/>
                      <w:wordWrap w:val="0"/>
                      <w:jc w:val="right"/>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w:t>
                    </w:r>
                    <w:r>
                      <w:rPr>
                        <w:szCs w:val="21"/>
                      </w:rPr>
                      <w:fldChar w:fldCharType="end"/>
                    </w:r>
                    <w:r>
                      <w:rPr>
                        <w:rFonts w:hint="eastAsia"/>
                        <w:szCs w:val="21"/>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A6CC8">
    <w:pPr>
      <w:pStyle w:val="4"/>
      <w:wordWrap w:val="0"/>
      <w:jc w:val="both"/>
      <w:rPr>
        <w:rFonts w:ascii="黑体" w:hAnsi="黑体" w:eastAsia="黑体"/>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4YjlmN2U3MDg4YTc5OTlhZTQxYTYxOTRiNDc3ZWYifQ=="/>
  </w:docVars>
  <w:rsids>
    <w:rsidRoot w:val="00D31D50"/>
    <w:rsid w:val="000D6084"/>
    <w:rsid w:val="001F7E19"/>
    <w:rsid w:val="002D168A"/>
    <w:rsid w:val="002F7319"/>
    <w:rsid w:val="00301D25"/>
    <w:rsid w:val="00323B43"/>
    <w:rsid w:val="003516E1"/>
    <w:rsid w:val="00370DAB"/>
    <w:rsid w:val="003A1C2E"/>
    <w:rsid w:val="003D37D8"/>
    <w:rsid w:val="00426133"/>
    <w:rsid w:val="004358AB"/>
    <w:rsid w:val="00551973"/>
    <w:rsid w:val="0059301A"/>
    <w:rsid w:val="005F4B4F"/>
    <w:rsid w:val="00683D18"/>
    <w:rsid w:val="00747E99"/>
    <w:rsid w:val="007709AC"/>
    <w:rsid w:val="00787AF7"/>
    <w:rsid w:val="00830361"/>
    <w:rsid w:val="00893768"/>
    <w:rsid w:val="008B7726"/>
    <w:rsid w:val="008C014A"/>
    <w:rsid w:val="00943E04"/>
    <w:rsid w:val="00963364"/>
    <w:rsid w:val="00990152"/>
    <w:rsid w:val="009F0ADB"/>
    <w:rsid w:val="00A15F77"/>
    <w:rsid w:val="00AB171C"/>
    <w:rsid w:val="00AC55C2"/>
    <w:rsid w:val="00B84DA3"/>
    <w:rsid w:val="00C82721"/>
    <w:rsid w:val="00C93137"/>
    <w:rsid w:val="00D31D50"/>
    <w:rsid w:val="00E82F46"/>
    <w:rsid w:val="00EC1902"/>
    <w:rsid w:val="00F239C2"/>
    <w:rsid w:val="01CD7566"/>
    <w:rsid w:val="04D53301"/>
    <w:rsid w:val="06620BC5"/>
    <w:rsid w:val="068E49DA"/>
    <w:rsid w:val="07202ED2"/>
    <w:rsid w:val="0721638A"/>
    <w:rsid w:val="09075A53"/>
    <w:rsid w:val="0D2A1301"/>
    <w:rsid w:val="0DF26CD2"/>
    <w:rsid w:val="108D683E"/>
    <w:rsid w:val="120B3EBE"/>
    <w:rsid w:val="123E62D1"/>
    <w:rsid w:val="12DB4EA9"/>
    <w:rsid w:val="14ED59BD"/>
    <w:rsid w:val="14EF75C6"/>
    <w:rsid w:val="15A563D8"/>
    <w:rsid w:val="16E01DBD"/>
    <w:rsid w:val="1FA63478"/>
    <w:rsid w:val="26A76454"/>
    <w:rsid w:val="2DB049BB"/>
    <w:rsid w:val="2E304F81"/>
    <w:rsid w:val="2EED2E72"/>
    <w:rsid w:val="2F525DAB"/>
    <w:rsid w:val="370F76FD"/>
    <w:rsid w:val="39CA14A4"/>
    <w:rsid w:val="3B653D90"/>
    <w:rsid w:val="401D2E8B"/>
    <w:rsid w:val="407B7FBA"/>
    <w:rsid w:val="449F5616"/>
    <w:rsid w:val="455551EB"/>
    <w:rsid w:val="49F92273"/>
    <w:rsid w:val="4A413C1A"/>
    <w:rsid w:val="4B80663B"/>
    <w:rsid w:val="4F90367A"/>
    <w:rsid w:val="52CB49C9"/>
    <w:rsid w:val="53E67D0C"/>
    <w:rsid w:val="554F18E1"/>
    <w:rsid w:val="5890202B"/>
    <w:rsid w:val="59050E86"/>
    <w:rsid w:val="5D3B33A3"/>
    <w:rsid w:val="5F465B03"/>
    <w:rsid w:val="621A094D"/>
    <w:rsid w:val="63581109"/>
    <w:rsid w:val="63D00937"/>
    <w:rsid w:val="654E3963"/>
    <w:rsid w:val="69195214"/>
    <w:rsid w:val="69F76464"/>
    <w:rsid w:val="6AB85339"/>
    <w:rsid w:val="6AD40E1E"/>
    <w:rsid w:val="6DE82F6C"/>
    <w:rsid w:val="728E539F"/>
    <w:rsid w:val="7556029A"/>
    <w:rsid w:val="76876CD5"/>
    <w:rsid w:val="782170D7"/>
    <w:rsid w:val="7A263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1"/>
      <w:szCs w:val="21"/>
    </w:rPr>
  </w:style>
  <w:style w:type="paragraph" w:styleId="3">
    <w:name w:val="footer"/>
    <w:basedOn w:val="1"/>
    <w:link w:val="8"/>
    <w:unhideWhenUsed/>
    <w:qFormat/>
    <w:uiPriority w:val="0"/>
    <w:pPr>
      <w:tabs>
        <w:tab w:val="center" w:pos="4153"/>
        <w:tab w:val="right" w:pos="8306"/>
      </w:tabs>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字符1"/>
    <w:basedOn w:val="6"/>
    <w:link w:val="4"/>
    <w:semiHidden/>
    <w:qFormat/>
    <w:uiPriority w:val="99"/>
    <w:rPr>
      <w:rFonts w:ascii="Tahoma" w:hAnsi="Tahoma"/>
      <w:sz w:val="18"/>
      <w:szCs w:val="18"/>
    </w:rPr>
  </w:style>
  <w:style w:type="character" w:customStyle="1" w:styleId="8">
    <w:name w:val="页脚 字符"/>
    <w:basedOn w:val="6"/>
    <w:link w:val="3"/>
    <w:semiHidden/>
    <w:qFormat/>
    <w:uiPriority w:val="99"/>
    <w:rPr>
      <w:rFonts w:ascii="Tahoma" w:hAnsi="Tahoma"/>
      <w:sz w:val="18"/>
      <w:szCs w:val="18"/>
    </w:rPr>
  </w:style>
  <w:style w:type="character" w:customStyle="1" w:styleId="9">
    <w:name w:val="页眉 字符"/>
    <w:qFormat/>
    <w:uiPriority w:val="99"/>
    <w:rPr>
      <w:kern w:val="2"/>
      <w:sz w:val="18"/>
      <w:szCs w:val="18"/>
    </w:rPr>
  </w:style>
  <w:style w:type="paragraph" w:customStyle="1" w:styleId="10">
    <w:name w:val="列出段落1"/>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11">
    <w:name w:val="正文文本缩进 31"/>
    <w:basedOn w:val="1"/>
    <w:qFormat/>
    <w:uiPriority w:val="0"/>
    <w:pPr>
      <w:widowControl/>
      <w:spacing w:line="400" w:lineRule="atLeast"/>
      <w:ind w:firstLine="480" w:firstLineChars="200"/>
      <w:jc w:val="left"/>
    </w:pPr>
    <w:rPr>
      <w:kern w:val="0"/>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4852</Words>
  <Characters>4991</Characters>
  <Lines>32</Lines>
  <Paragraphs>9</Paragraphs>
  <TotalTime>0</TotalTime>
  <ScaleCrop>false</ScaleCrop>
  <LinksUpToDate>false</LinksUpToDate>
  <CharactersWithSpaces>5231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2022-01-30T08:03:00Z</dcterms:created>
  <dc:creator>Administrator</dc:creator>
  <cp:lastModifiedBy>he</cp:lastModifiedBy>
  <cp:lastPrinted>2022-02-21T06:08:00Z</cp:lastPrinted>
  <dcterms:modified xsi:type="dcterms:W3CDTF">2024-10-14T07:10:14Z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AF518B57763F4B49A0AF272F622B0FD6</vt:lpwstr>
  </property>
</Properties>
</file>