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4D0" w:rsidRDefault="00004F63">
      <w:pPr>
        <w:jc w:val="center"/>
        <w:rPr>
          <w:b/>
          <w:bCs/>
          <w:sz w:val="32"/>
          <w:szCs w:val="40"/>
        </w:rPr>
      </w:pPr>
      <w:r>
        <w:rPr>
          <w:rFonts w:hint="eastAsia"/>
          <w:b/>
          <w:bCs/>
          <w:sz w:val="32"/>
          <w:szCs w:val="40"/>
        </w:rPr>
        <w:t>运荔枝平台仓储项目操作</w:t>
      </w:r>
      <w:r>
        <w:rPr>
          <w:rFonts w:hint="eastAsia"/>
          <w:b/>
          <w:bCs/>
          <w:sz w:val="32"/>
          <w:szCs w:val="40"/>
        </w:rPr>
        <w:t>考核</w:t>
      </w:r>
    </w:p>
    <w:p w:rsidR="009E34D0" w:rsidRDefault="00004F63">
      <w:pPr>
        <w:pStyle w:val="2"/>
      </w:pPr>
      <w:r>
        <w:rPr>
          <w:rFonts w:hint="eastAsia"/>
        </w:rPr>
        <w:t>一、原则及相关说明</w:t>
      </w:r>
      <w:bookmarkStart w:id="0" w:name="_GoBack"/>
      <w:bookmarkEnd w:id="0"/>
    </w:p>
    <w:p w:rsidR="009E34D0" w:rsidRDefault="00004F63">
      <w:pPr>
        <w:spacing w:line="360" w:lineRule="auto"/>
        <w:ind w:firstLineChars="200" w:firstLine="440"/>
        <w:rPr>
          <w:sz w:val="22"/>
          <w:szCs w:val="28"/>
        </w:rPr>
      </w:pPr>
      <w:r>
        <w:rPr>
          <w:rFonts w:hint="eastAsia"/>
          <w:sz w:val="22"/>
          <w:szCs w:val="28"/>
        </w:rPr>
        <w:t>运荔枝平台是冷链行业领先的一站式仓</w:t>
      </w:r>
      <w:proofErr w:type="gramStart"/>
      <w:r>
        <w:rPr>
          <w:rFonts w:hint="eastAsia"/>
          <w:sz w:val="22"/>
          <w:szCs w:val="28"/>
        </w:rPr>
        <w:t>配服</w:t>
      </w:r>
      <w:proofErr w:type="gramEnd"/>
      <w:r>
        <w:rPr>
          <w:rFonts w:hint="eastAsia"/>
          <w:sz w:val="22"/>
          <w:szCs w:val="28"/>
        </w:rPr>
        <w:t>务平台，致力促进冷链行业资源整合，提升物流效率，降低冷链物流成本。在此基础上，运荔枝平台为供应商和个体司机提供优质货源，供应商可通过运荔枝平台进行接单承运。</w:t>
      </w:r>
    </w:p>
    <w:p w:rsidR="009E34D0" w:rsidRDefault="00004F63">
      <w:pPr>
        <w:spacing w:line="360" w:lineRule="auto"/>
        <w:ind w:firstLineChars="200" w:firstLine="440"/>
        <w:rPr>
          <w:sz w:val="22"/>
          <w:szCs w:val="28"/>
        </w:rPr>
      </w:pPr>
      <w:r>
        <w:rPr>
          <w:rFonts w:hint="eastAsia"/>
          <w:sz w:val="22"/>
          <w:szCs w:val="28"/>
        </w:rPr>
        <w:t>通过运荔枝平台承接干线运输项目，供应商必须阅读并遵守《运荔枝平台干线运输项目</w:t>
      </w:r>
      <w:r>
        <w:rPr>
          <w:rFonts w:hint="eastAsia"/>
          <w:sz w:val="22"/>
          <w:szCs w:val="28"/>
        </w:rPr>
        <w:t>操作考核</w:t>
      </w:r>
      <w:r>
        <w:rPr>
          <w:rFonts w:hint="eastAsia"/>
          <w:sz w:val="22"/>
          <w:szCs w:val="28"/>
        </w:rPr>
        <w:t>》。本</w:t>
      </w:r>
      <w:r>
        <w:rPr>
          <w:rFonts w:hint="eastAsia"/>
          <w:sz w:val="22"/>
          <w:szCs w:val="28"/>
        </w:rPr>
        <w:t>操作考核</w:t>
      </w:r>
      <w:r>
        <w:rPr>
          <w:rFonts w:hint="eastAsia"/>
          <w:sz w:val="22"/>
          <w:szCs w:val="28"/>
        </w:rPr>
        <w:t>是在项目合作的基础上进行解释和说明，旨在帮助供应</w:t>
      </w:r>
      <w:proofErr w:type="gramStart"/>
      <w:r>
        <w:rPr>
          <w:rFonts w:hint="eastAsia"/>
          <w:sz w:val="22"/>
          <w:szCs w:val="28"/>
        </w:rPr>
        <w:t>商更加</w:t>
      </w:r>
      <w:proofErr w:type="gramEnd"/>
      <w:r>
        <w:rPr>
          <w:rFonts w:hint="eastAsia"/>
          <w:sz w:val="22"/>
          <w:szCs w:val="28"/>
        </w:rPr>
        <w:t>清晰地理解和遵守相关规则，以便能顺利完成订单交付，并根据平台规则享受增值服务。</w:t>
      </w:r>
      <w:r>
        <w:rPr>
          <w:rFonts w:hint="eastAsia"/>
          <w:sz w:val="22"/>
          <w:szCs w:val="28"/>
        </w:rPr>
        <w:t>各项</w:t>
      </w:r>
      <w:proofErr w:type="gramStart"/>
      <w:r>
        <w:rPr>
          <w:rFonts w:hint="eastAsia"/>
          <w:sz w:val="22"/>
          <w:szCs w:val="28"/>
        </w:rPr>
        <w:t>目考核</w:t>
      </w:r>
      <w:proofErr w:type="gramEnd"/>
      <w:r>
        <w:rPr>
          <w:rFonts w:hint="eastAsia"/>
          <w:sz w:val="22"/>
          <w:szCs w:val="28"/>
        </w:rPr>
        <w:t>标准可根据项目实际情况进行变更，考核标准最终解释权属于运荔枝平台。</w:t>
      </w:r>
    </w:p>
    <w:p w:rsidR="009E34D0" w:rsidRDefault="00004F63">
      <w:pPr>
        <w:pStyle w:val="2"/>
        <w:numPr>
          <w:ilvl w:val="0"/>
          <w:numId w:val="2"/>
        </w:numPr>
      </w:pPr>
      <w:r>
        <w:rPr>
          <w:rFonts w:hint="eastAsia"/>
        </w:rPr>
        <w:t>服务</w:t>
      </w:r>
      <w:proofErr w:type="gramStart"/>
      <w:r>
        <w:rPr>
          <w:rFonts w:hint="eastAsia"/>
        </w:rPr>
        <w:t>商服务</w:t>
      </w:r>
      <w:proofErr w:type="gramEnd"/>
      <w:r>
        <w:rPr>
          <w:rFonts w:hint="eastAsia"/>
        </w:rPr>
        <w:t>项目及操作标准</w:t>
      </w:r>
    </w:p>
    <w:p w:rsidR="009E34D0" w:rsidRDefault="00004F63">
      <w:pPr>
        <w:spacing w:line="360" w:lineRule="auto"/>
        <w:rPr>
          <w:sz w:val="22"/>
          <w:szCs w:val="28"/>
        </w:rPr>
      </w:pPr>
      <w:r>
        <w:rPr>
          <w:rFonts w:hint="eastAsia"/>
          <w:sz w:val="22"/>
          <w:szCs w:val="28"/>
        </w:rPr>
        <w:t>通过运荔枝平台承接仓储服务，应至少包含以下主要服务项目：</w:t>
      </w:r>
    </w:p>
    <w:tbl>
      <w:tblPr>
        <w:tblW w:w="5100" w:type="pct"/>
        <w:jc w:val="center"/>
        <w:tblLook w:val="04A0" w:firstRow="1" w:lastRow="0" w:firstColumn="1" w:lastColumn="0" w:noHBand="0" w:noVBand="1"/>
      </w:tblPr>
      <w:tblGrid>
        <w:gridCol w:w="625"/>
        <w:gridCol w:w="1176"/>
        <w:gridCol w:w="6661"/>
      </w:tblGrid>
      <w:tr w:rsidR="009E34D0">
        <w:trPr>
          <w:trHeight w:val="225"/>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b/>
                <w:bCs/>
                <w:color w:val="000000" w:themeColor="text1"/>
                <w:sz w:val="20"/>
                <w:szCs w:val="20"/>
              </w:rPr>
            </w:pPr>
            <w:r>
              <w:rPr>
                <w:rFonts w:ascii="微软雅黑" w:hAnsi="微软雅黑" w:cs="宋体" w:hint="eastAsia"/>
                <w:b/>
                <w:bCs/>
                <w:color w:val="000000" w:themeColor="text1"/>
                <w:sz w:val="20"/>
                <w:szCs w:val="20"/>
              </w:rPr>
              <w:t>项目</w:t>
            </w:r>
          </w:p>
        </w:tc>
        <w:tc>
          <w:tcPr>
            <w:tcW w:w="695" w:type="pct"/>
            <w:tcBorders>
              <w:top w:val="single" w:sz="4" w:space="0" w:color="auto"/>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b/>
                <w:bCs/>
                <w:color w:val="000000" w:themeColor="text1"/>
                <w:sz w:val="20"/>
                <w:szCs w:val="20"/>
              </w:rPr>
            </w:pPr>
            <w:r>
              <w:rPr>
                <w:rFonts w:ascii="微软雅黑" w:hAnsi="微软雅黑" w:cs="宋体" w:hint="eastAsia"/>
                <w:b/>
                <w:bCs/>
                <w:color w:val="000000" w:themeColor="text1"/>
                <w:sz w:val="20"/>
                <w:szCs w:val="20"/>
              </w:rPr>
              <w:t>服务内容</w:t>
            </w:r>
          </w:p>
        </w:tc>
        <w:tc>
          <w:tcPr>
            <w:tcW w:w="3934" w:type="pct"/>
            <w:tcBorders>
              <w:top w:val="single" w:sz="4" w:space="0" w:color="auto"/>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b/>
                <w:bCs/>
                <w:color w:val="000000" w:themeColor="text1"/>
                <w:sz w:val="20"/>
                <w:szCs w:val="20"/>
              </w:rPr>
            </w:pPr>
            <w:r>
              <w:rPr>
                <w:rFonts w:ascii="微软雅黑" w:hAnsi="微软雅黑" w:cs="宋体" w:hint="eastAsia"/>
                <w:b/>
                <w:bCs/>
                <w:color w:val="000000" w:themeColor="text1"/>
                <w:sz w:val="20"/>
                <w:szCs w:val="20"/>
              </w:rPr>
              <w:t>描述</w:t>
            </w:r>
          </w:p>
        </w:tc>
      </w:tr>
      <w:tr w:rsidR="009E34D0">
        <w:trPr>
          <w:trHeight w:val="225"/>
          <w:jc w:val="center"/>
        </w:trPr>
        <w:tc>
          <w:tcPr>
            <w:tcW w:w="369" w:type="pct"/>
            <w:tcBorders>
              <w:top w:val="nil"/>
              <w:left w:val="single" w:sz="4" w:space="0" w:color="auto"/>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1</w:t>
            </w:r>
          </w:p>
        </w:tc>
        <w:tc>
          <w:tcPr>
            <w:tcW w:w="695" w:type="pct"/>
            <w:tcBorders>
              <w:top w:val="nil"/>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入库操作</w:t>
            </w:r>
          </w:p>
        </w:tc>
        <w:tc>
          <w:tcPr>
            <w:tcW w:w="3934" w:type="pct"/>
            <w:tcBorders>
              <w:top w:val="nil"/>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预约入库时间</w:t>
            </w:r>
            <w:r>
              <w:rPr>
                <w:rFonts w:ascii="微软雅黑" w:hAnsi="微软雅黑" w:cs="宋体" w:hint="eastAsia"/>
                <w:color w:val="000000" w:themeColor="text1"/>
                <w:sz w:val="20"/>
                <w:szCs w:val="20"/>
              </w:rPr>
              <w:t>，</w:t>
            </w:r>
            <w:r>
              <w:rPr>
                <w:rFonts w:ascii="微软雅黑" w:hAnsi="微软雅黑" w:cs="宋体" w:hint="eastAsia"/>
                <w:color w:val="000000" w:themeColor="text1"/>
                <w:sz w:val="20"/>
                <w:szCs w:val="20"/>
              </w:rPr>
              <w:t>卸车，收货（核对数量，批次，质量状况等），转板，上架</w:t>
            </w:r>
          </w:p>
        </w:tc>
      </w:tr>
      <w:tr w:rsidR="009E34D0">
        <w:trPr>
          <w:trHeight w:val="225"/>
          <w:jc w:val="center"/>
        </w:trPr>
        <w:tc>
          <w:tcPr>
            <w:tcW w:w="369" w:type="pct"/>
            <w:tcBorders>
              <w:top w:val="nil"/>
              <w:left w:val="single" w:sz="4" w:space="0" w:color="auto"/>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2</w:t>
            </w:r>
          </w:p>
        </w:tc>
        <w:tc>
          <w:tcPr>
            <w:tcW w:w="695" w:type="pct"/>
            <w:tcBorders>
              <w:top w:val="nil"/>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订单处理</w:t>
            </w:r>
          </w:p>
        </w:tc>
        <w:tc>
          <w:tcPr>
            <w:tcW w:w="3934" w:type="pct"/>
            <w:tcBorders>
              <w:top w:val="nil"/>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入库分配货位，上架确认，</w:t>
            </w:r>
            <w:proofErr w:type="gramStart"/>
            <w:r>
              <w:rPr>
                <w:rFonts w:ascii="微软雅黑" w:hAnsi="微软雅黑" w:cs="宋体" w:hint="eastAsia"/>
                <w:color w:val="000000" w:themeColor="text1"/>
                <w:sz w:val="20"/>
                <w:szCs w:val="20"/>
              </w:rPr>
              <w:t>拣货货位</w:t>
            </w:r>
            <w:proofErr w:type="gramEnd"/>
            <w:r>
              <w:rPr>
                <w:rFonts w:ascii="微软雅黑" w:hAnsi="微软雅黑" w:cs="宋体" w:hint="eastAsia"/>
                <w:color w:val="000000" w:themeColor="text1"/>
                <w:sz w:val="20"/>
                <w:szCs w:val="20"/>
              </w:rPr>
              <w:t>确认，拣货单打印，</w:t>
            </w:r>
            <w:proofErr w:type="gramStart"/>
            <w:r>
              <w:rPr>
                <w:rFonts w:ascii="微软雅黑" w:hAnsi="微软雅黑" w:cs="宋体" w:hint="eastAsia"/>
                <w:color w:val="000000" w:themeColor="text1"/>
                <w:sz w:val="20"/>
                <w:szCs w:val="20"/>
              </w:rPr>
              <w:t>拣货确</w:t>
            </w:r>
            <w:proofErr w:type="gramEnd"/>
            <w:r>
              <w:rPr>
                <w:rFonts w:ascii="微软雅黑" w:hAnsi="微软雅黑" w:cs="宋体" w:hint="eastAsia"/>
                <w:color w:val="000000" w:themeColor="text1"/>
                <w:sz w:val="20"/>
                <w:szCs w:val="20"/>
              </w:rPr>
              <w:t>认，出库确认，扣留释放</w:t>
            </w:r>
          </w:p>
        </w:tc>
      </w:tr>
      <w:tr w:rsidR="009E34D0">
        <w:trPr>
          <w:trHeight w:val="225"/>
          <w:jc w:val="center"/>
        </w:trPr>
        <w:tc>
          <w:tcPr>
            <w:tcW w:w="369" w:type="pct"/>
            <w:tcBorders>
              <w:top w:val="nil"/>
              <w:left w:val="single" w:sz="4" w:space="0" w:color="auto"/>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3</w:t>
            </w:r>
          </w:p>
        </w:tc>
        <w:tc>
          <w:tcPr>
            <w:tcW w:w="695" w:type="pct"/>
            <w:tcBorders>
              <w:top w:val="nil"/>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出库操作</w:t>
            </w:r>
          </w:p>
        </w:tc>
        <w:tc>
          <w:tcPr>
            <w:tcW w:w="3934" w:type="pct"/>
            <w:tcBorders>
              <w:top w:val="nil"/>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下架，拣货，打包，调拨，装车</w:t>
            </w:r>
          </w:p>
        </w:tc>
      </w:tr>
      <w:tr w:rsidR="009E34D0">
        <w:trPr>
          <w:trHeight w:val="225"/>
          <w:jc w:val="center"/>
        </w:trPr>
        <w:tc>
          <w:tcPr>
            <w:tcW w:w="369" w:type="pct"/>
            <w:tcBorders>
              <w:top w:val="nil"/>
              <w:left w:val="single" w:sz="4" w:space="0" w:color="auto"/>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4</w:t>
            </w:r>
          </w:p>
        </w:tc>
        <w:tc>
          <w:tcPr>
            <w:tcW w:w="695" w:type="pct"/>
            <w:tcBorders>
              <w:top w:val="nil"/>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逆向物流操作</w:t>
            </w:r>
          </w:p>
        </w:tc>
        <w:tc>
          <w:tcPr>
            <w:tcW w:w="3934" w:type="pct"/>
            <w:tcBorders>
              <w:top w:val="nil"/>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拒退收管理，退货管理，销毁管理，具体操作请参见相关</w:t>
            </w:r>
            <w:r>
              <w:rPr>
                <w:rFonts w:ascii="微软雅黑" w:hAnsi="微软雅黑" w:cs="宋体"/>
                <w:color w:val="000000" w:themeColor="text1"/>
                <w:sz w:val="20"/>
                <w:szCs w:val="20"/>
              </w:rPr>
              <w:t>SOP.</w:t>
            </w:r>
          </w:p>
        </w:tc>
      </w:tr>
      <w:tr w:rsidR="009E34D0">
        <w:trPr>
          <w:trHeight w:val="225"/>
          <w:jc w:val="center"/>
        </w:trPr>
        <w:tc>
          <w:tcPr>
            <w:tcW w:w="369" w:type="pct"/>
            <w:tcBorders>
              <w:top w:val="nil"/>
              <w:left w:val="single" w:sz="4" w:space="0" w:color="auto"/>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5</w:t>
            </w:r>
          </w:p>
        </w:tc>
        <w:tc>
          <w:tcPr>
            <w:tcW w:w="695" w:type="pct"/>
            <w:tcBorders>
              <w:top w:val="nil"/>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能源管理</w:t>
            </w:r>
          </w:p>
        </w:tc>
        <w:tc>
          <w:tcPr>
            <w:tcW w:w="3934" w:type="pct"/>
            <w:tcBorders>
              <w:top w:val="nil"/>
              <w:left w:val="nil"/>
              <w:bottom w:val="single" w:sz="4" w:space="0" w:color="auto"/>
              <w:right w:val="single" w:sz="4" w:space="0" w:color="auto"/>
            </w:tcBorders>
            <w:shd w:val="clear" w:color="auto" w:fill="auto"/>
            <w:vAlign w:val="bottom"/>
          </w:tcPr>
          <w:p w:rsidR="009E34D0" w:rsidRDefault="00004F63">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甲方对于库内能源进行有效管理，并采取措施进行节省。环保节能。</w:t>
            </w:r>
          </w:p>
        </w:tc>
      </w:tr>
      <w:tr w:rsidR="009E34D0">
        <w:trPr>
          <w:trHeight w:val="225"/>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6</w:t>
            </w:r>
          </w:p>
        </w:tc>
        <w:tc>
          <w:tcPr>
            <w:tcW w:w="695" w:type="pct"/>
            <w:tcBorders>
              <w:top w:val="single" w:sz="4" w:space="0" w:color="auto"/>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仓库管理</w:t>
            </w:r>
          </w:p>
        </w:tc>
        <w:tc>
          <w:tcPr>
            <w:tcW w:w="3934" w:type="pct"/>
            <w:tcBorders>
              <w:top w:val="single" w:sz="4" w:space="0" w:color="auto"/>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虫害控制，温湿度控制，串味管理，实时动态盘点，每段循环盘点，年度盘点等。必须建立相关要求以满足存储温度要求，且至少包括温湿</w:t>
            </w:r>
            <w:proofErr w:type="gramStart"/>
            <w:r>
              <w:rPr>
                <w:rFonts w:ascii="微软雅黑" w:hAnsi="微软雅黑" w:cs="宋体" w:hint="eastAsia"/>
                <w:color w:val="000000" w:themeColor="text1"/>
                <w:sz w:val="20"/>
                <w:szCs w:val="20"/>
              </w:rPr>
              <w:t>度设备</w:t>
            </w:r>
            <w:proofErr w:type="gramEnd"/>
            <w:r>
              <w:rPr>
                <w:rFonts w:ascii="微软雅黑" w:hAnsi="微软雅黑" w:cs="宋体" w:hint="eastAsia"/>
                <w:color w:val="000000" w:themeColor="text1"/>
                <w:sz w:val="20"/>
                <w:szCs w:val="20"/>
              </w:rPr>
              <w:t>校验、监控计划、记录指导、不符合处理流程，形成成文规定并被有效实施与记录。对相关人员进行培训、保存记录。在任何情况下均需符合下列温度条件：</w:t>
            </w:r>
            <w:r>
              <w:rPr>
                <w:rFonts w:ascii="微软雅黑" w:hAnsi="微软雅黑" w:cs="宋体" w:hint="eastAsia"/>
                <w:color w:val="000000" w:themeColor="text1"/>
                <w:sz w:val="20"/>
                <w:szCs w:val="20"/>
              </w:rPr>
              <w:t xml:space="preserve"> -20</w:t>
            </w:r>
            <w:r>
              <w:rPr>
                <w:rFonts w:ascii="微软雅黑" w:hAnsi="微软雅黑" w:cs="宋体" w:hint="eastAsia"/>
                <w:color w:val="000000" w:themeColor="text1"/>
                <w:sz w:val="20"/>
                <w:szCs w:val="20"/>
              </w:rPr>
              <w:t>℃。</w:t>
            </w:r>
          </w:p>
        </w:tc>
      </w:tr>
      <w:tr w:rsidR="009E34D0">
        <w:trPr>
          <w:trHeight w:val="416"/>
          <w:jc w:val="center"/>
        </w:trPr>
        <w:tc>
          <w:tcPr>
            <w:tcW w:w="369" w:type="pct"/>
            <w:vMerge w:val="restart"/>
            <w:tcBorders>
              <w:top w:val="single" w:sz="4" w:space="0" w:color="auto"/>
              <w:left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7</w:t>
            </w:r>
          </w:p>
        </w:tc>
        <w:tc>
          <w:tcPr>
            <w:tcW w:w="695" w:type="pct"/>
            <w:vMerge w:val="restart"/>
            <w:tcBorders>
              <w:top w:val="single" w:sz="4" w:space="0" w:color="auto"/>
              <w:left w:val="nil"/>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托盘管理（由仓库租赁、使用、管理）</w:t>
            </w:r>
          </w:p>
        </w:tc>
        <w:tc>
          <w:tcPr>
            <w:tcW w:w="3934" w:type="pct"/>
            <w:tcBorders>
              <w:top w:val="single" w:sz="4" w:space="0" w:color="auto"/>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 xml:space="preserve">1. </w:t>
            </w:r>
            <w:r>
              <w:rPr>
                <w:rFonts w:ascii="微软雅黑" w:hAnsi="微软雅黑" w:cs="宋体" w:hint="eastAsia"/>
                <w:color w:val="000000" w:themeColor="text1"/>
                <w:sz w:val="20"/>
                <w:szCs w:val="20"/>
              </w:rPr>
              <w:t>建立完善的管理程序，以保证托盘完好、清洁，其内容至少包括托盘清洁计划、维修计划、托盘储存要求等。并保存相关清洁、维修记录。</w:t>
            </w:r>
          </w:p>
        </w:tc>
      </w:tr>
      <w:tr w:rsidR="009E34D0">
        <w:trPr>
          <w:trHeight w:val="345"/>
          <w:jc w:val="center"/>
        </w:trPr>
        <w:tc>
          <w:tcPr>
            <w:tcW w:w="369" w:type="pct"/>
            <w:vMerge/>
            <w:tcBorders>
              <w:left w:val="single" w:sz="4" w:space="0" w:color="auto"/>
              <w:right w:val="single" w:sz="4" w:space="0" w:color="auto"/>
            </w:tcBorders>
            <w:shd w:val="clear" w:color="auto" w:fill="auto"/>
            <w:vAlign w:val="center"/>
          </w:tcPr>
          <w:p w:rsidR="009E34D0" w:rsidRDefault="009E34D0">
            <w:pPr>
              <w:jc w:val="center"/>
              <w:rPr>
                <w:rFonts w:ascii="微软雅黑" w:hAnsi="微软雅黑" w:cs="宋体"/>
                <w:color w:val="000000" w:themeColor="text1"/>
                <w:sz w:val="20"/>
                <w:szCs w:val="20"/>
              </w:rPr>
            </w:pPr>
          </w:p>
        </w:tc>
        <w:tc>
          <w:tcPr>
            <w:tcW w:w="695" w:type="pct"/>
            <w:vMerge/>
            <w:tcBorders>
              <w:left w:val="nil"/>
              <w:right w:val="single" w:sz="4" w:space="0" w:color="auto"/>
            </w:tcBorders>
            <w:shd w:val="clear" w:color="auto" w:fill="auto"/>
            <w:vAlign w:val="center"/>
          </w:tcPr>
          <w:p w:rsidR="009E34D0" w:rsidRDefault="009E34D0">
            <w:pPr>
              <w:jc w:val="center"/>
              <w:rPr>
                <w:rFonts w:ascii="微软雅黑" w:hAnsi="微软雅黑" w:cs="宋体"/>
                <w:color w:val="000000" w:themeColor="text1"/>
                <w:sz w:val="20"/>
                <w:szCs w:val="20"/>
              </w:rPr>
            </w:pPr>
          </w:p>
        </w:tc>
        <w:tc>
          <w:tcPr>
            <w:tcW w:w="3934" w:type="pct"/>
            <w:tcBorders>
              <w:top w:val="single" w:sz="4" w:space="0" w:color="auto"/>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 xml:space="preserve">2. </w:t>
            </w:r>
            <w:r>
              <w:rPr>
                <w:rFonts w:ascii="微软雅黑" w:hAnsi="微软雅黑" w:cs="宋体" w:hint="eastAsia"/>
                <w:color w:val="000000" w:themeColor="text1"/>
                <w:sz w:val="20"/>
                <w:szCs w:val="20"/>
              </w:rPr>
              <w:t>必须维持好托盘完整性和洁净性。一旦使用，托盘必须是干净、干燥</w:t>
            </w:r>
            <w:r>
              <w:rPr>
                <w:rFonts w:ascii="微软雅黑" w:hAnsi="微软雅黑" w:cs="宋体" w:hint="eastAsia"/>
                <w:color w:val="000000" w:themeColor="text1"/>
                <w:sz w:val="20"/>
                <w:szCs w:val="20"/>
              </w:rPr>
              <w:lastRenderedPageBreak/>
              <w:t>的，且没有任何可能的污染物（微生物的，化学的，感官的，物理的）。如，松动铁钉、尖锐木屑。</w:t>
            </w:r>
          </w:p>
        </w:tc>
      </w:tr>
      <w:tr w:rsidR="009E34D0">
        <w:trPr>
          <w:trHeight w:val="708"/>
          <w:jc w:val="center"/>
        </w:trPr>
        <w:tc>
          <w:tcPr>
            <w:tcW w:w="369" w:type="pct"/>
            <w:vMerge/>
            <w:tcBorders>
              <w:left w:val="single" w:sz="4" w:space="0" w:color="auto"/>
              <w:right w:val="single" w:sz="4" w:space="0" w:color="auto"/>
            </w:tcBorders>
            <w:shd w:val="clear" w:color="auto" w:fill="auto"/>
            <w:vAlign w:val="center"/>
          </w:tcPr>
          <w:p w:rsidR="009E34D0" w:rsidRDefault="009E34D0">
            <w:pPr>
              <w:jc w:val="center"/>
              <w:rPr>
                <w:rFonts w:ascii="微软雅黑" w:hAnsi="微软雅黑" w:cs="宋体"/>
                <w:color w:val="000000" w:themeColor="text1"/>
                <w:sz w:val="20"/>
                <w:szCs w:val="20"/>
              </w:rPr>
            </w:pPr>
          </w:p>
        </w:tc>
        <w:tc>
          <w:tcPr>
            <w:tcW w:w="695" w:type="pct"/>
            <w:vMerge/>
            <w:tcBorders>
              <w:left w:val="nil"/>
              <w:right w:val="single" w:sz="4" w:space="0" w:color="auto"/>
            </w:tcBorders>
            <w:shd w:val="clear" w:color="auto" w:fill="auto"/>
            <w:vAlign w:val="center"/>
          </w:tcPr>
          <w:p w:rsidR="009E34D0" w:rsidRDefault="009E34D0">
            <w:pPr>
              <w:jc w:val="center"/>
              <w:rPr>
                <w:rFonts w:ascii="微软雅黑" w:hAnsi="微软雅黑" w:cs="宋体"/>
                <w:color w:val="000000" w:themeColor="text1"/>
                <w:sz w:val="20"/>
                <w:szCs w:val="20"/>
              </w:rPr>
            </w:pPr>
          </w:p>
        </w:tc>
        <w:tc>
          <w:tcPr>
            <w:tcW w:w="3934" w:type="pct"/>
            <w:tcBorders>
              <w:top w:val="single" w:sz="4" w:space="0" w:color="auto"/>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 xml:space="preserve">3. </w:t>
            </w:r>
            <w:r>
              <w:rPr>
                <w:rFonts w:ascii="微软雅黑" w:hAnsi="微软雅黑" w:cs="宋体" w:hint="eastAsia"/>
                <w:color w:val="000000" w:themeColor="text1"/>
                <w:sz w:val="20"/>
                <w:szCs w:val="20"/>
              </w:rPr>
              <w:t>托盘必须定期清洁，每年需至少进行</w:t>
            </w:r>
            <w:r>
              <w:rPr>
                <w:rFonts w:ascii="微软雅黑" w:hAnsi="微软雅黑" w:cs="宋体"/>
                <w:color w:val="000000" w:themeColor="text1"/>
                <w:sz w:val="20"/>
                <w:szCs w:val="20"/>
              </w:rPr>
              <w:t>1</w:t>
            </w:r>
            <w:r>
              <w:rPr>
                <w:rFonts w:ascii="微软雅黑" w:hAnsi="微软雅黑" w:cs="宋体" w:hint="eastAsia"/>
                <w:color w:val="000000" w:themeColor="text1"/>
                <w:sz w:val="20"/>
                <w:szCs w:val="20"/>
              </w:rPr>
              <w:t>次消毒清洁（熏蒸或暴晒），避免交叉污染及虫害滋生，并保存相关清洁消毒记录</w:t>
            </w:r>
          </w:p>
        </w:tc>
      </w:tr>
      <w:tr w:rsidR="009E34D0">
        <w:trPr>
          <w:trHeight w:val="58"/>
          <w:jc w:val="center"/>
        </w:trPr>
        <w:tc>
          <w:tcPr>
            <w:tcW w:w="369" w:type="pct"/>
            <w:vMerge/>
            <w:tcBorders>
              <w:left w:val="single" w:sz="4" w:space="0" w:color="auto"/>
              <w:bottom w:val="single" w:sz="4" w:space="0" w:color="auto"/>
              <w:right w:val="single" w:sz="4" w:space="0" w:color="auto"/>
            </w:tcBorders>
            <w:shd w:val="clear" w:color="auto" w:fill="auto"/>
            <w:vAlign w:val="center"/>
          </w:tcPr>
          <w:p w:rsidR="009E34D0" w:rsidRDefault="009E34D0">
            <w:pPr>
              <w:jc w:val="center"/>
              <w:rPr>
                <w:rFonts w:ascii="微软雅黑" w:hAnsi="微软雅黑" w:cs="宋体"/>
                <w:color w:val="000000" w:themeColor="text1"/>
                <w:sz w:val="20"/>
                <w:szCs w:val="20"/>
              </w:rPr>
            </w:pPr>
          </w:p>
        </w:tc>
        <w:tc>
          <w:tcPr>
            <w:tcW w:w="695" w:type="pct"/>
            <w:vMerge/>
            <w:tcBorders>
              <w:left w:val="nil"/>
              <w:bottom w:val="single" w:sz="4" w:space="0" w:color="auto"/>
              <w:right w:val="single" w:sz="4" w:space="0" w:color="auto"/>
            </w:tcBorders>
            <w:shd w:val="clear" w:color="auto" w:fill="auto"/>
            <w:vAlign w:val="center"/>
          </w:tcPr>
          <w:p w:rsidR="009E34D0" w:rsidRDefault="009E34D0">
            <w:pPr>
              <w:jc w:val="center"/>
              <w:rPr>
                <w:rFonts w:ascii="微软雅黑" w:hAnsi="微软雅黑" w:cs="宋体"/>
                <w:color w:val="000000" w:themeColor="text1"/>
                <w:sz w:val="20"/>
                <w:szCs w:val="20"/>
              </w:rPr>
            </w:pPr>
          </w:p>
        </w:tc>
        <w:tc>
          <w:tcPr>
            <w:tcW w:w="3934" w:type="pct"/>
            <w:tcBorders>
              <w:top w:val="single" w:sz="4" w:space="0" w:color="auto"/>
              <w:left w:val="nil"/>
              <w:bottom w:val="single" w:sz="4" w:space="0" w:color="auto"/>
              <w:right w:val="single" w:sz="4" w:space="0" w:color="auto"/>
            </w:tcBorders>
            <w:shd w:val="clear" w:color="auto" w:fill="auto"/>
            <w:vAlign w:val="center"/>
          </w:tcPr>
          <w:p w:rsidR="009E34D0" w:rsidRDefault="00004F63">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4.</w:t>
            </w:r>
            <w:r>
              <w:rPr>
                <w:rFonts w:ascii="微软雅黑" w:hAnsi="微软雅黑" w:cs="宋体" w:hint="eastAsia"/>
                <w:color w:val="000000" w:themeColor="text1"/>
                <w:sz w:val="20"/>
                <w:szCs w:val="20"/>
              </w:rPr>
              <w:t>退货托盘需要区分管理，不能与好货托盘交叉使用。</w:t>
            </w:r>
          </w:p>
        </w:tc>
      </w:tr>
    </w:tbl>
    <w:p w:rsidR="009E34D0" w:rsidRDefault="00004F63">
      <w:pPr>
        <w:spacing w:line="360" w:lineRule="auto"/>
        <w:ind w:firstLineChars="200" w:firstLine="442"/>
        <w:rPr>
          <w:b/>
          <w:bCs/>
          <w:sz w:val="22"/>
          <w:szCs w:val="28"/>
        </w:rPr>
      </w:pPr>
      <w:r>
        <w:rPr>
          <w:rFonts w:hint="eastAsia"/>
          <w:b/>
          <w:bCs/>
          <w:sz w:val="22"/>
          <w:szCs w:val="28"/>
        </w:rPr>
        <w:t xml:space="preserve">2.1 </w:t>
      </w:r>
      <w:r>
        <w:rPr>
          <w:rFonts w:hint="eastAsia"/>
          <w:b/>
          <w:bCs/>
          <w:sz w:val="22"/>
          <w:szCs w:val="28"/>
        </w:rPr>
        <w:t>入库验收</w:t>
      </w:r>
    </w:p>
    <w:p w:rsidR="009E34D0" w:rsidRDefault="00004F63">
      <w:pPr>
        <w:spacing w:line="360" w:lineRule="auto"/>
        <w:ind w:firstLineChars="200" w:firstLine="440"/>
        <w:rPr>
          <w:sz w:val="22"/>
          <w:szCs w:val="28"/>
        </w:rPr>
      </w:pPr>
      <w:r>
        <w:rPr>
          <w:rFonts w:hint="eastAsia"/>
          <w:sz w:val="22"/>
          <w:szCs w:val="28"/>
        </w:rPr>
        <w:t>定义：服务商为客户提供商品入仓验收及上架服务。</w:t>
      </w:r>
    </w:p>
    <w:p w:rsidR="009E34D0" w:rsidRDefault="00004F63">
      <w:pPr>
        <w:spacing w:line="360" w:lineRule="auto"/>
        <w:ind w:firstLineChars="200" w:firstLine="440"/>
        <w:rPr>
          <w:sz w:val="22"/>
          <w:szCs w:val="28"/>
        </w:rPr>
      </w:pPr>
      <w:r>
        <w:rPr>
          <w:rFonts w:hint="eastAsia"/>
          <w:sz w:val="22"/>
          <w:szCs w:val="28"/>
        </w:rPr>
        <w:t>操作标准：</w:t>
      </w:r>
    </w:p>
    <w:p w:rsidR="009E34D0" w:rsidRDefault="00004F63">
      <w:pPr>
        <w:spacing w:line="360" w:lineRule="auto"/>
        <w:ind w:firstLineChars="200" w:firstLine="440"/>
        <w:rPr>
          <w:sz w:val="22"/>
          <w:szCs w:val="28"/>
        </w:rPr>
      </w:pPr>
      <w:r>
        <w:rPr>
          <w:rFonts w:hint="eastAsia"/>
          <w:sz w:val="22"/>
          <w:szCs w:val="28"/>
        </w:rPr>
        <w:t xml:space="preserve">2.1.1 </w:t>
      </w:r>
      <w:r>
        <w:rPr>
          <w:rFonts w:hint="eastAsia"/>
          <w:sz w:val="22"/>
          <w:szCs w:val="28"/>
        </w:rPr>
        <w:t>订单响应：入库订单将提前至少</w:t>
      </w:r>
      <w:r>
        <w:rPr>
          <w:rFonts w:hint="eastAsia"/>
          <w:sz w:val="22"/>
          <w:szCs w:val="28"/>
        </w:rPr>
        <w:t>1</w:t>
      </w:r>
      <w:r>
        <w:rPr>
          <w:rFonts w:hint="eastAsia"/>
          <w:sz w:val="22"/>
          <w:szCs w:val="28"/>
        </w:rPr>
        <w:t>个工作日通过运荔枝平台派单给服务商，并预约入库时间。服务商需进行订单响应，反馈是否有足够空间。</w:t>
      </w:r>
    </w:p>
    <w:p w:rsidR="009E34D0" w:rsidRDefault="00004F63">
      <w:pPr>
        <w:spacing w:line="360" w:lineRule="auto"/>
        <w:ind w:firstLineChars="200" w:firstLine="440"/>
        <w:rPr>
          <w:sz w:val="22"/>
          <w:szCs w:val="28"/>
        </w:rPr>
      </w:pPr>
      <w:r>
        <w:rPr>
          <w:rFonts w:hint="eastAsia"/>
          <w:sz w:val="22"/>
          <w:szCs w:val="28"/>
        </w:rPr>
        <w:t xml:space="preserve">2.1.2 </w:t>
      </w:r>
      <w:r>
        <w:rPr>
          <w:rFonts w:hint="eastAsia"/>
          <w:sz w:val="22"/>
          <w:szCs w:val="28"/>
        </w:rPr>
        <w:t>清点签收：服务商需对入库商品进行验收，检查包装、质量是否完好，品项数量是否与平台、单据一致，确认无误后进行平台入库签收和单据签收。如发现实际入库商品与入库单不一致，如数量不符，品项不符，产品运输破损等，可进行拒收处理，并在</w:t>
      </w:r>
      <w:r>
        <w:rPr>
          <w:rFonts w:hint="eastAsia"/>
          <w:sz w:val="22"/>
          <w:szCs w:val="28"/>
        </w:rPr>
        <w:t>2</w:t>
      </w:r>
      <w:r>
        <w:rPr>
          <w:rFonts w:hint="eastAsia"/>
          <w:sz w:val="22"/>
          <w:szCs w:val="28"/>
        </w:rPr>
        <w:t>小时内</w:t>
      </w:r>
      <w:r>
        <w:rPr>
          <w:rFonts w:hint="eastAsia"/>
          <w:sz w:val="22"/>
          <w:szCs w:val="28"/>
        </w:rPr>
        <w:t>通知</w:t>
      </w:r>
      <w:r>
        <w:rPr>
          <w:rFonts w:hint="eastAsia"/>
          <w:sz w:val="22"/>
          <w:szCs w:val="28"/>
        </w:rPr>
        <w:t>给平台客服团队。待平台客服团队修改入库单，与实际入库商品一致后方可进</w:t>
      </w:r>
      <w:r>
        <w:rPr>
          <w:rFonts w:hint="eastAsia"/>
          <w:sz w:val="22"/>
          <w:szCs w:val="28"/>
        </w:rPr>
        <w:t>行签收。如服务商已将商品验收入库，后期发现实际商品与系统不符时，服务商需自行承担账实不符的责任。</w:t>
      </w:r>
    </w:p>
    <w:p w:rsidR="009E34D0" w:rsidRDefault="00004F63">
      <w:pPr>
        <w:spacing w:line="360" w:lineRule="auto"/>
        <w:ind w:firstLineChars="200" w:firstLine="440"/>
        <w:rPr>
          <w:sz w:val="22"/>
          <w:szCs w:val="28"/>
        </w:rPr>
      </w:pPr>
      <w:r>
        <w:rPr>
          <w:rFonts w:hint="eastAsia"/>
          <w:sz w:val="22"/>
          <w:szCs w:val="28"/>
        </w:rPr>
        <w:t xml:space="preserve">2.1.3 </w:t>
      </w:r>
      <w:r>
        <w:rPr>
          <w:rFonts w:hint="eastAsia"/>
          <w:sz w:val="22"/>
          <w:szCs w:val="28"/>
        </w:rPr>
        <w:t>码板上架：按照客户要求进行码板，包括但不限于按货主、批次、日期、品项进行码板，及时上架。</w:t>
      </w:r>
    </w:p>
    <w:p w:rsidR="009E34D0" w:rsidRDefault="00004F63">
      <w:pPr>
        <w:spacing w:line="360" w:lineRule="auto"/>
        <w:ind w:firstLineChars="200" w:firstLine="440"/>
        <w:rPr>
          <w:sz w:val="22"/>
          <w:szCs w:val="28"/>
        </w:rPr>
      </w:pPr>
      <w:r>
        <w:rPr>
          <w:rFonts w:hint="eastAsia"/>
          <w:sz w:val="22"/>
          <w:szCs w:val="28"/>
        </w:rPr>
        <w:t xml:space="preserve">2.1.4 </w:t>
      </w:r>
      <w:r>
        <w:rPr>
          <w:rFonts w:hint="eastAsia"/>
          <w:sz w:val="22"/>
          <w:szCs w:val="28"/>
        </w:rPr>
        <w:t>保存单据：服务商需对交接单据作妥善保存，以备核对。</w:t>
      </w:r>
    </w:p>
    <w:p w:rsidR="009E34D0" w:rsidRDefault="00004F63">
      <w:pPr>
        <w:spacing w:line="360" w:lineRule="auto"/>
        <w:ind w:firstLineChars="200" w:firstLine="442"/>
        <w:rPr>
          <w:b/>
          <w:bCs/>
          <w:sz w:val="22"/>
          <w:szCs w:val="28"/>
        </w:rPr>
      </w:pPr>
      <w:r>
        <w:rPr>
          <w:rFonts w:hint="eastAsia"/>
          <w:b/>
          <w:bCs/>
          <w:sz w:val="22"/>
          <w:szCs w:val="28"/>
        </w:rPr>
        <w:t xml:space="preserve">2.2 </w:t>
      </w:r>
      <w:r>
        <w:rPr>
          <w:rFonts w:hint="eastAsia"/>
          <w:b/>
          <w:bCs/>
          <w:sz w:val="22"/>
          <w:szCs w:val="28"/>
        </w:rPr>
        <w:t>商品存储及管理</w:t>
      </w:r>
    </w:p>
    <w:p w:rsidR="009E34D0" w:rsidRDefault="00004F63">
      <w:pPr>
        <w:spacing w:line="360" w:lineRule="auto"/>
        <w:ind w:firstLineChars="200" w:firstLine="440"/>
        <w:rPr>
          <w:sz w:val="22"/>
          <w:szCs w:val="28"/>
        </w:rPr>
      </w:pPr>
      <w:r>
        <w:rPr>
          <w:rFonts w:hint="eastAsia"/>
          <w:sz w:val="22"/>
          <w:szCs w:val="28"/>
        </w:rPr>
        <w:t>定义：服务商为客户提供指定温度及湿度的储存环境的商品存储服务</w:t>
      </w:r>
    </w:p>
    <w:p w:rsidR="009E34D0" w:rsidRDefault="00004F63">
      <w:pPr>
        <w:spacing w:line="360" w:lineRule="auto"/>
        <w:ind w:firstLineChars="200" w:firstLine="440"/>
        <w:rPr>
          <w:sz w:val="22"/>
          <w:szCs w:val="28"/>
        </w:rPr>
      </w:pPr>
      <w:r>
        <w:rPr>
          <w:rFonts w:hint="eastAsia"/>
          <w:sz w:val="22"/>
          <w:szCs w:val="28"/>
        </w:rPr>
        <w:t>操作标准：</w:t>
      </w:r>
    </w:p>
    <w:p w:rsidR="009E34D0" w:rsidRDefault="00004F63">
      <w:pPr>
        <w:spacing w:line="360" w:lineRule="auto"/>
        <w:ind w:firstLineChars="200" w:firstLine="440"/>
        <w:rPr>
          <w:sz w:val="22"/>
          <w:szCs w:val="28"/>
        </w:rPr>
      </w:pPr>
      <w:r>
        <w:rPr>
          <w:rFonts w:hint="eastAsia"/>
          <w:sz w:val="22"/>
          <w:szCs w:val="28"/>
        </w:rPr>
        <w:t xml:space="preserve">2.2.1 </w:t>
      </w:r>
      <w:r>
        <w:rPr>
          <w:rFonts w:hint="eastAsia"/>
          <w:sz w:val="22"/>
          <w:szCs w:val="28"/>
        </w:rPr>
        <w:t>存储管理：服务商需保障在库商品的质量、包装、数量完好（不含产品自然过期），保留仓库温度及湿度记录，以备抽检。如有不良品，需及时调整到残品货位，并及时反馈给客户，以保证客户实时看到可销售的良品库存。</w:t>
      </w:r>
    </w:p>
    <w:p w:rsidR="009E34D0" w:rsidRDefault="00004F63">
      <w:pPr>
        <w:spacing w:line="360" w:lineRule="auto"/>
        <w:ind w:firstLineChars="200" w:firstLine="440"/>
        <w:rPr>
          <w:sz w:val="22"/>
          <w:szCs w:val="28"/>
        </w:rPr>
      </w:pPr>
      <w:r>
        <w:rPr>
          <w:rFonts w:hint="eastAsia"/>
          <w:sz w:val="22"/>
          <w:szCs w:val="28"/>
        </w:rPr>
        <w:t xml:space="preserve">2.2.2 </w:t>
      </w:r>
      <w:r>
        <w:rPr>
          <w:rFonts w:hint="eastAsia"/>
          <w:sz w:val="22"/>
          <w:szCs w:val="28"/>
        </w:rPr>
        <w:t>盘点：服务商需定期对库存进行盘点，保证账实相符，库存准确。客户可通过提前申请，到访服务商仓库进行抽查盘点。</w:t>
      </w:r>
    </w:p>
    <w:p w:rsidR="009E34D0" w:rsidRDefault="00004F63">
      <w:pPr>
        <w:spacing w:line="360" w:lineRule="auto"/>
        <w:ind w:firstLineChars="200" w:firstLine="442"/>
        <w:rPr>
          <w:b/>
          <w:bCs/>
          <w:sz w:val="22"/>
          <w:szCs w:val="28"/>
        </w:rPr>
      </w:pPr>
      <w:r>
        <w:rPr>
          <w:rFonts w:hint="eastAsia"/>
          <w:b/>
          <w:bCs/>
          <w:sz w:val="22"/>
          <w:szCs w:val="28"/>
        </w:rPr>
        <w:t xml:space="preserve">2.3 </w:t>
      </w:r>
      <w:r>
        <w:rPr>
          <w:rFonts w:hint="eastAsia"/>
          <w:b/>
          <w:bCs/>
          <w:sz w:val="22"/>
          <w:szCs w:val="28"/>
        </w:rPr>
        <w:t>订单分拣及出库</w:t>
      </w:r>
    </w:p>
    <w:p w:rsidR="009E34D0" w:rsidRDefault="00004F63">
      <w:pPr>
        <w:spacing w:line="360" w:lineRule="auto"/>
        <w:ind w:firstLineChars="200" w:firstLine="440"/>
        <w:rPr>
          <w:sz w:val="22"/>
          <w:szCs w:val="28"/>
        </w:rPr>
      </w:pPr>
      <w:r>
        <w:rPr>
          <w:rFonts w:hint="eastAsia"/>
          <w:sz w:val="22"/>
          <w:szCs w:val="28"/>
        </w:rPr>
        <w:t>定义：指服务商根据客户的订单信息进行拣货、拆箱、装箱、贴标、复核、列印单据等操作。</w:t>
      </w:r>
    </w:p>
    <w:p w:rsidR="009E34D0" w:rsidRDefault="00004F63">
      <w:pPr>
        <w:spacing w:line="360" w:lineRule="auto"/>
        <w:ind w:firstLineChars="200" w:firstLine="440"/>
        <w:rPr>
          <w:sz w:val="22"/>
          <w:szCs w:val="28"/>
        </w:rPr>
      </w:pPr>
      <w:r>
        <w:rPr>
          <w:rFonts w:hint="eastAsia"/>
          <w:sz w:val="22"/>
          <w:szCs w:val="28"/>
        </w:rPr>
        <w:lastRenderedPageBreak/>
        <w:t>操作标准：</w:t>
      </w:r>
    </w:p>
    <w:p w:rsidR="009E34D0" w:rsidRDefault="00004F63">
      <w:pPr>
        <w:spacing w:line="360" w:lineRule="auto"/>
        <w:ind w:firstLineChars="200" w:firstLine="440"/>
        <w:rPr>
          <w:sz w:val="22"/>
          <w:szCs w:val="28"/>
        </w:rPr>
      </w:pPr>
      <w:r>
        <w:rPr>
          <w:rFonts w:hint="eastAsia"/>
          <w:sz w:val="22"/>
          <w:szCs w:val="28"/>
        </w:rPr>
        <w:t xml:space="preserve">2.3.1 </w:t>
      </w:r>
      <w:r>
        <w:rPr>
          <w:rFonts w:hint="eastAsia"/>
          <w:sz w:val="22"/>
          <w:szCs w:val="28"/>
        </w:rPr>
        <w:t>订单响应：出库订单通过运荔枝平台派发到服务商账户，服务商需在</w:t>
      </w:r>
      <w:r>
        <w:rPr>
          <w:rFonts w:hint="eastAsia"/>
          <w:sz w:val="22"/>
          <w:szCs w:val="28"/>
        </w:rPr>
        <w:t>2</w:t>
      </w:r>
      <w:r>
        <w:rPr>
          <w:rFonts w:hint="eastAsia"/>
          <w:sz w:val="22"/>
          <w:szCs w:val="28"/>
        </w:rPr>
        <w:t>小时内进行订单确认，并及时安排订单出库。</w:t>
      </w:r>
    </w:p>
    <w:p w:rsidR="009E34D0" w:rsidRDefault="00004F63">
      <w:pPr>
        <w:spacing w:line="360" w:lineRule="auto"/>
        <w:ind w:firstLineChars="200" w:firstLine="440"/>
        <w:rPr>
          <w:sz w:val="22"/>
          <w:szCs w:val="28"/>
        </w:rPr>
      </w:pPr>
      <w:r>
        <w:rPr>
          <w:rFonts w:hint="eastAsia"/>
          <w:sz w:val="22"/>
          <w:szCs w:val="28"/>
        </w:rPr>
        <w:t xml:space="preserve">2.3.2 </w:t>
      </w:r>
      <w:r>
        <w:rPr>
          <w:rFonts w:hint="eastAsia"/>
          <w:sz w:val="22"/>
          <w:szCs w:val="28"/>
        </w:rPr>
        <w:t>下架分拣：按订单要求货主、品项、批次、数量进行下架。如客户要求指定批次出货，需严格按照客户要求进行出库；如客户未有指定批次要求，需遵守先进先出原则安排出库。</w:t>
      </w:r>
    </w:p>
    <w:p w:rsidR="009E34D0" w:rsidRDefault="00004F63">
      <w:pPr>
        <w:spacing w:line="360" w:lineRule="auto"/>
        <w:ind w:firstLineChars="200" w:firstLine="440"/>
        <w:rPr>
          <w:sz w:val="22"/>
          <w:szCs w:val="28"/>
        </w:rPr>
      </w:pPr>
      <w:r>
        <w:rPr>
          <w:rFonts w:hint="eastAsia"/>
          <w:sz w:val="22"/>
          <w:szCs w:val="28"/>
        </w:rPr>
        <w:t xml:space="preserve">2.3.3 </w:t>
      </w:r>
      <w:r>
        <w:rPr>
          <w:rFonts w:hint="eastAsia"/>
          <w:sz w:val="22"/>
          <w:szCs w:val="28"/>
        </w:rPr>
        <w:t>拆箱贴标：服务商需提供拆箱贴标服务，并按照客户要求打印标签。</w:t>
      </w:r>
    </w:p>
    <w:p w:rsidR="009E34D0" w:rsidRDefault="00004F63">
      <w:pPr>
        <w:spacing w:line="360" w:lineRule="auto"/>
        <w:ind w:firstLineChars="200" w:firstLine="440"/>
        <w:rPr>
          <w:sz w:val="22"/>
          <w:szCs w:val="28"/>
        </w:rPr>
      </w:pPr>
      <w:r>
        <w:rPr>
          <w:rFonts w:hint="eastAsia"/>
          <w:sz w:val="22"/>
          <w:szCs w:val="28"/>
        </w:rPr>
        <w:t xml:space="preserve">2.3.4 </w:t>
      </w:r>
      <w:r>
        <w:rPr>
          <w:rFonts w:hint="eastAsia"/>
          <w:sz w:val="22"/>
          <w:szCs w:val="28"/>
        </w:rPr>
        <w:t>出库复核：仓库需复核确保出库商品与订单要求一致，如因出库错误导致客户拒收，仓库需承担运费及客户损失。</w:t>
      </w:r>
    </w:p>
    <w:p w:rsidR="009E34D0" w:rsidRDefault="00004F63">
      <w:pPr>
        <w:spacing w:line="360" w:lineRule="auto"/>
        <w:ind w:firstLineChars="200" w:firstLine="442"/>
        <w:rPr>
          <w:b/>
          <w:bCs/>
          <w:sz w:val="22"/>
          <w:szCs w:val="28"/>
        </w:rPr>
      </w:pPr>
      <w:r>
        <w:rPr>
          <w:rFonts w:hint="eastAsia"/>
          <w:b/>
          <w:bCs/>
          <w:sz w:val="22"/>
          <w:szCs w:val="28"/>
        </w:rPr>
        <w:t xml:space="preserve">2.4 </w:t>
      </w:r>
      <w:r>
        <w:rPr>
          <w:rFonts w:hint="eastAsia"/>
          <w:b/>
          <w:bCs/>
          <w:sz w:val="22"/>
          <w:szCs w:val="28"/>
        </w:rPr>
        <w:t>逆向入库</w:t>
      </w:r>
    </w:p>
    <w:p w:rsidR="009E34D0" w:rsidRDefault="00004F63">
      <w:pPr>
        <w:spacing w:line="360" w:lineRule="auto"/>
        <w:ind w:firstLineChars="200" w:firstLine="440"/>
        <w:rPr>
          <w:sz w:val="22"/>
          <w:szCs w:val="28"/>
        </w:rPr>
      </w:pPr>
      <w:r>
        <w:rPr>
          <w:rFonts w:hint="eastAsia"/>
          <w:sz w:val="22"/>
          <w:szCs w:val="28"/>
        </w:rPr>
        <w:t>定义：客户拒收、客户退货后产生的</w:t>
      </w:r>
      <w:r>
        <w:rPr>
          <w:rFonts w:hint="eastAsia"/>
          <w:sz w:val="22"/>
          <w:szCs w:val="28"/>
        </w:rPr>
        <w:t>商品清点、验收入库、二次上架处理服务。</w:t>
      </w:r>
    </w:p>
    <w:p w:rsidR="009E34D0" w:rsidRDefault="00004F63">
      <w:pPr>
        <w:spacing w:line="360" w:lineRule="auto"/>
        <w:ind w:firstLineChars="200" w:firstLine="440"/>
        <w:rPr>
          <w:sz w:val="22"/>
          <w:szCs w:val="28"/>
        </w:rPr>
      </w:pPr>
      <w:r>
        <w:rPr>
          <w:rFonts w:hint="eastAsia"/>
          <w:sz w:val="22"/>
          <w:szCs w:val="28"/>
        </w:rPr>
        <w:t>操作标准：</w:t>
      </w:r>
    </w:p>
    <w:p w:rsidR="009E34D0" w:rsidRDefault="00004F63">
      <w:pPr>
        <w:spacing w:line="360" w:lineRule="auto"/>
        <w:ind w:firstLineChars="200" w:firstLine="440"/>
        <w:rPr>
          <w:sz w:val="22"/>
          <w:szCs w:val="28"/>
        </w:rPr>
      </w:pPr>
      <w:r>
        <w:rPr>
          <w:rFonts w:hint="eastAsia"/>
          <w:sz w:val="22"/>
          <w:szCs w:val="28"/>
        </w:rPr>
        <w:t xml:space="preserve">2.4.1 </w:t>
      </w:r>
      <w:r>
        <w:rPr>
          <w:rFonts w:hint="eastAsia"/>
          <w:sz w:val="22"/>
          <w:szCs w:val="28"/>
        </w:rPr>
        <w:t>清点整理：服务商需对逆向入库的商品作清点检查，若商品包装完好（针对温控产品，需进行测温），数量品项与订单一致，则进行入库上架，若不一致应中止入库操作，当场拒收，并反馈给运荔枝平台客服团队。</w:t>
      </w:r>
    </w:p>
    <w:p w:rsidR="009E34D0" w:rsidRDefault="00004F63">
      <w:pPr>
        <w:spacing w:line="360" w:lineRule="auto"/>
        <w:ind w:firstLineChars="200" w:firstLine="442"/>
        <w:rPr>
          <w:b/>
          <w:bCs/>
          <w:sz w:val="22"/>
          <w:szCs w:val="28"/>
        </w:rPr>
      </w:pPr>
      <w:r>
        <w:rPr>
          <w:rFonts w:hint="eastAsia"/>
          <w:b/>
          <w:bCs/>
          <w:sz w:val="22"/>
          <w:szCs w:val="28"/>
        </w:rPr>
        <w:t xml:space="preserve">2.5 </w:t>
      </w:r>
      <w:r>
        <w:rPr>
          <w:rFonts w:hint="eastAsia"/>
          <w:b/>
          <w:bCs/>
          <w:sz w:val="22"/>
          <w:szCs w:val="28"/>
        </w:rPr>
        <w:t>退仓处理</w:t>
      </w:r>
    </w:p>
    <w:p w:rsidR="009E34D0" w:rsidRDefault="00004F63">
      <w:pPr>
        <w:spacing w:line="360" w:lineRule="auto"/>
        <w:ind w:firstLineChars="200" w:firstLine="440"/>
        <w:rPr>
          <w:sz w:val="22"/>
          <w:szCs w:val="28"/>
        </w:rPr>
      </w:pPr>
      <w:r>
        <w:rPr>
          <w:rFonts w:hint="eastAsia"/>
          <w:sz w:val="22"/>
          <w:szCs w:val="28"/>
        </w:rPr>
        <w:t>定义：客户下达退仓单后服务商提供下架、拣货、复核、交接到客户指定承运商的商品退仓服务。</w:t>
      </w:r>
    </w:p>
    <w:p w:rsidR="009E34D0" w:rsidRDefault="00004F63">
      <w:pPr>
        <w:spacing w:line="360" w:lineRule="auto"/>
        <w:ind w:firstLineChars="200" w:firstLine="440"/>
        <w:rPr>
          <w:sz w:val="22"/>
          <w:szCs w:val="28"/>
        </w:rPr>
      </w:pPr>
      <w:r>
        <w:rPr>
          <w:rFonts w:hint="eastAsia"/>
          <w:sz w:val="22"/>
          <w:szCs w:val="28"/>
        </w:rPr>
        <w:t>操作标准：</w:t>
      </w:r>
    </w:p>
    <w:p w:rsidR="009E34D0" w:rsidRDefault="00004F63">
      <w:pPr>
        <w:spacing w:line="360" w:lineRule="auto"/>
        <w:ind w:firstLineChars="200" w:firstLine="440"/>
        <w:rPr>
          <w:sz w:val="22"/>
          <w:szCs w:val="28"/>
        </w:rPr>
      </w:pPr>
      <w:r>
        <w:rPr>
          <w:rFonts w:hint="eastAsia"/>
          <w:sz w:val="22"/>
          <w:szCs w:val="28"/>
        </w:rPr>
        <w:t xml:space="preserve">2.5.1 </w:t>
      </w:r>
      <w:r>
        <w:rPr>
          <w:rFonts w:hint="eastAsia"/>
          <w:sz w:val="22"/>
          <w:szCs w:val="28"/>
        </w:rPr>
        <w:t>订单响应：退仓订单通过运荔枝平台派发到服务商账户，服务商需及时进行订单响应。</w:t>
      </w:r>
    </w:p>
    <w:p w:rsidR="009E34D0" w:rsidRDefault="00004F63">
      <w:pPr>
        <w:spacing w:line="360" w:lineRule="auto"/>
        <w:ind w:firstLineChars="200" w:firstLine="440"/>
        <w:rPr>
          <w:sz w:val="22"/>
          <w:szCs w:val="28"/>
        </w:rPr>
      </w:pPr>
      <w:r>
        <w:rPr>
          <w:rFonts w:hint="eastAsia"/>
          <w:sz w:val="22"/>
          <w:szCs w:val="28"/>
        </w:rPr>
        <w:t xml:space="preserve">2.5.2 </w:t>
      </w:r>
      <w:r>
        <w:rPr>
          <w:rFonts w:hint="eastAsia"/>
          <w:sz w:val="22"/>
          <w:szCs w:val="28"/>
        </w:rPr>
        <w:t>退仓盘点：服务商收到退仓单后，</w:t>
      </w:r>
      <w:proofErr w:type="gramStart"/>
      <w:r>
        <w:rPr>
          <w:rFonts w:hint="eastAsia"/>
          <w:sz w:val="22"/>
          <w:szCs w:val="28"/>
        </w:rPr>
        <w:t>需跟客户</w:t>
      </w:r>
      <w:r>
        <w:rPr>
          <w:rFonts w:hint="eastAsia"/>
          <w:sz w:val="22"/>
          <w:szCs w:val="28"/>
        </w:rPr>
        <w:t>约定截单时</w:t>
      </w:r>
      <w:proofErr w:type="gramEnd"/>
      <w:r>
        <w:rPr>
          <w:rFonts w:hint="eastAsia"/>
          <w:sz w:val="22"/>
          <w:szCs w:val="28"/>
        </w:rPr>
        <w:t>间，并进行盘点，双方对库存</w:t>
      </w:r>
      <w:proofErr w:type="gramStart"/>
      <w:r>
        <w:rPr>
          <w:rFonts w:hint="eastAsia"/>
          <w:sz w:val="22"/>
          <w:szCs w:val="28"/>
        </w:rPr>
        <w:t>账差</w:t>
      </w:r>
      <w:proofErr w:type="gramEnd"/>
      <w:r>
        <w:rPr>
          <w:rFonts w:hint="eastAsia"/>
          <w:sz w:val="22"/>
          <w:szCs w:val="28"/>
        </w:rPr>
        <w:t>作确认，</w:t>
      </w:r>
      <w:proofErr w:type="gramStart"/>
      <w:r>
        <w:rPr>
          <w:rFonts w:hint="eastAsia"/>
          <w:sz w:val="22"/>
          <w:szCs w:val="28"/>
        </w:rPr>
        <w:t>货损少</w:t>
      </w:r>
      <w:proofErr w:type="gramEnd"/>
      <w:r>
        <w:rPr>
          <w:rFonts w:hint="eastAsia"/>
          <w:sz w:val="22"/>
          <w:szCs w:val="28"/>
        </w:rPr>
        <w:t>货部分由服务商进行赔偿。</w:t>
      </w:r>
    </w:p>
    <w:p w:rsidR="009E34D0" w:rsidRDefault="00004F63">
      <w:pPr>
        <w:spacing w:line="360" w:lineRule="auto"/>
        <w:ind w:firstLineChars="200" w:firstLine="440"/>
        <w:rPr>
          <w:sz w:val="22"/>
          <w:szCs w:val="28"/>
        </w:rPr>
      </w:pPr>
      <w:r>
        <w:rPr>
          <w:rFonts w:hint="eastAsia"/>
          <w:sz w:val="22"/>
          <w:szCs w:val="28"/>
        </w:rPr>
        <w:t xml:space="preserve">2.5.3 </w:t>
      </w:r>
      <w:r>
        <w:rPr>
          <w:rFonts w:hint="eastAsia"/>
          <w:sz w:val="22"/>
          <w:szCs w:val="28"/>
        </w:rPr>
        <w:t>退仓交接：退仓移交给客户指定承运商时，需做好单据交接，并妥善保管单据，以备核对。</w:t>
      </w:r>
    </w:p>
    <w:p w:rsidR="009E34D0" w:rsidRDefault="00004F63">
      <w:pPr>
        <w:pStyle w:val="2"/>
        <w:numPr>
          <w:ilvl w:val="0"/>
          <w:numId w:val="2"/>
        </w:numPr>
      </w:pPr>
      <w:r>
        <w:rPr>
          <w:rFonts w:hint="eastAsia"/>
          <w:szCs w:val="28"/>
        </w:rPr>
        <w:t>违约罚款</w:t>
      </w:r>
    </w:p>
    <w:p w:rsidR="009E34D0" w:rsidRDefault="00004F63">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运作过程中，如因服务商原因造成以下违约，服务商需进行赔偿：</w:t>
      </w:r>
    </w:p>
    <w:p w:rsidR="009E34D0" w:rsidRDefault="00004F63">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 xml:space="preserve">5.1 </w:t>
      </w:r>
      <w:r>
        <w:rPr>
          <w:rFonts w:asciiTheme="minorEastAsia" w:hAnsiTheme="minorEastAsia" w:cstheme="minorEastAsia" w:hint="eastAsia"/>
          <w:b/>
          <w:bCs/>
          <w:szCs w:val="21"/>
        </w:rPr>
        <w:t>货损或盘亏</w:t>
      </w:r>
    </w:p>
    <w:p w:rsidR="009E34D0" w:rsidRDefault="00004F63">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在库产品产生货损或盘亏（不含自然耗损），由服务</w:t>
      </w:r>
      <w:proofErr w:type="gramStart"/>
      <w:r>
        <w:rPr>
          <w:rFonts w:asciiTheme="minorEastAsia" w:hAnsiTheme="minorEastAsia" w:cstheme="minorEastAsia" w:hint="eastAsia"/>
          <w:szCs w:val="21"/>
        </w:rPr>
        <w:t>商按照货</w:t>
      </w:r>
      <w:proofErr w:type="gramEnd"/>
      <w:r>
        <w:rPr>
          <w:rFonts w:asciiTheme="minorEastAsia" w:hAnsiTheme="minorEastAsia" w:cstheme="minorEastAsia" w:hint="eastAsia"/>
          <w:szCs w:val="21"/>
        </w:rPr>
        <w:t>值进行赔付。因服务商未按先进先出或未按指定批次出货导致实物与系统批次不符，视作盘亏，由服务</w:t>
      </w:r>
      <w:proofErr w:type="gramStart"/>
      <w:r>
        <w:rPr>
          <w:rFonts w:asciiTheme="minorEastAsia" w:hAnsiTheme="minorEastAsia" w:cstheme="minorEastAsia" w:hint="eastAsia"/>
          <w:szCs w:val="21"/>
        </w:rPr>
        <w:t>商按照货</w:t>
      </w:r>
      <w:proofErr w:type="gramEnd"/>
      <w:r>
        <w:rPr>
          <w:rFonts w:asciiTheme="minorEastAsia" w:hAnsiTheme="minorEastAsia" w:cstheme="minorEastAsia" w:hint="eastAsia"/>
          <w:szCs w:val="21"/>
        </w:rPr>
        <w:t>值进行赔付。</w:t>
      </w:r>
    </w:p>
    <w:p w:rsidR="009E34D0" w:rsidRDefault="00004F63">
      <w:pPr>
        <w:spacing w:line="360" w:lineRule="auto"/>
        <w:ind w:firstLineChars="200" w:firstLine="420"/>
        <w:rPr>
          <w:rFonts w:asciiTheme="minorEastAsia" w:hAnsiTheme="minorEastAsia" w:cstheme="minorEastAsia"/>
          <w:szCs w:val="21"/>
        </w:rPr>
      </w:pPr>
      <w:r>
        <w:rPr>
          <w:rFonts w:ascii="微软雅黑" w:hAnsi="微软雅黑" w:hint="eastAsia"/>
          <w:snapToGrid w:val="0"/>
          <w:szCs w:val="21"/>
        </w:rPr>
        <w:t>乙方必须确保租赁物内的设施安全可靠，并建立月度检查及整改的机制。如因乙方的疏忽监督</w:t>
      </w:r>
      <w:r>
        <w:rPr>
          <w:rFonts w:ascii="微软雅黑" w:hAnsi="微软雅黑" w:hint="eastAsia"/>
          <w:snapToGrid w:val="0"/>
          <w:szCs w:val="21"/>
        </w:rPr>
        <w:t>导致货物损毁或其他损失，除无权要求相应部分的仓库租金、仓库运作费用外，由此产生的一切责任及损失由乙方承担。</w:t>
      </w:r>
    </w:p>
    <w:p w:rsidR="009E34D0" w:rsidRDefault="00004F63">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 xml:space="preserve">5.2 </w:t>
      </w:r>
      <w:r>
        <w:rPr>
          <w:rFonts w:asciiTheme="minorEastAsia" w:hAnsiTheme="minorEastAsia" w:cstheme="minorEastAsia" w:hint="eastAsia"/>
          <w:b/>
          <w:bCs/>
          <w:szCs w:val="21"/>
        </w:rPr>
        <w:t>发错货或漏发货</w:t>
      </w:r>
    </w:p>
    <w:p w:rsidR="009E34D0" w:rsidRDefault="00004F63">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因服务商错失导致订单错发或漏发，导致客户产生损失，由服务商按实际损失额进行赔付。</w:t>
      </w:r>
    </w:p>
    <w:p w:rsidR="009E34D0" w:rsidRDefault="00004F63">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 xml:space="preserve">5.3 </w:t>
      </w:r>
      <w:r>
        <w:rPr>
          <w:rFonts w:asciiTheme="minorEastAsia" w:hAnsiTheme="minorEastAsia" w:cstheme="minorEastAsia" w:hint="eastAsia"/>
          <w:b/>
          <w:bCs/>
          <w:szCs w:val="21"/>
        </w:rPr>
        <w:t>未及时发货</w:t>
      </w:r>
    </w:p>
    <w:p w:rsidR="009E34D0" w:rsidRDefault="00004F63">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服务商未按时间出库，导致订单延误交付，产生客户损失，由服务商按实际损失额进行赔付。</w:t>
      </w:r>
    </w:p>
    <w:p w:rsidR="009E34D0" w:rsidRDefault="00004F63">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5.</w:t>
      </w:r>
      <w:r>
        <w:rPr>
          <w:rFonts w:asciiTheme="minorEastAsia" w:hAnsiTheme="minorEastAsia" w:cstheme="minorEastAsia" w:hint="eastAsia"/>
          <w:b/>
          <w:bCs/>
          <w:szCs w:val="21"/>
        </w:rPr>
        <w:t xml:space="preserve">4 </w:t>
      </w:r>
      <w:r>
        <w:rPr>
          <w:rFonts w:asciiTheme="minorEastAsia" w:hAnsiTheme="minorEastAsia" w:cstheme="minorEastAsia" w:hint="eastAsia"/>
          <w:b/>
          <w:bCs/>
          <w:szCs w:val="21"/>
        </w:rPr>
        <w:t>服务时效</w:t>
      </w:r>
    </w:p>
    <w:p w:rsidR="009E34D0" w:rsidRDefault="00004F63">
      <w:pPr>
        <w:spacing w:line="360" w:lineRule="auto"/>
        <w:ind w:firstLineChars="200" w:firstLine="420"/>
        <w:rPr>
          <w:rFonts w:asciiTheme="minorEastAsia" w:hAnsiTheme="minorEastAsia" w:cstheme="minorEastAsia"/>
          <w:b/>
          <w:bCs/>
          <w:szCs w:val="21"/>
        </w:rPr>
      </w:pPr>
      <w:r>
        <w:rPr>
          <w:rFonts w:asciiTheme="minorEastAsia" w:hAnsiTheme="minorEastAsia" w:cstheme="minorEastAsia" w:hint="eastAsia"/>
          <w:snapToGrid w:val="0"/>
          <w:szCs w:val="21"/>
        </w:rPr>
        <w:t>乙方须为甲方提供</w:t>
      </w:r>
      <w:r>
        <w:rPr>
          <w:rFonts w:asciiTheme="minorEastAsia" w:hAnsiTheme="minorEastAsia" w:cstheme="minorEastAsia" w:hint="eastAsia"/>
          <w:snapToGrid w:val="0"/>
          <w:szCs w:val="21"/>
        </w:rPr>
        <w:t>7</w:t>
      </w:r>
      <w:r>
        <w:rPr>
          <w:rFonts w:asciiTheme="minorEastAsia" w:hAnsiTheme="minorEastAsia" w:cstheme="minorEastAsia" w:hint="eastAsia"/>
          <w:snapToGrid w:val="0"/>
          <w:szCs w:val="21"/>
        </w:rPr>
        <w:t>×</w:t>
      </w:r>
      <w:r>
        <w:rPr>
          <w:rFonts w:asciiTheme="minorEastAsia" w:hAnsiTheme="minorEastAsia" w:cstheme="minorEastAsia" w:hint="eastAsia"/>
          <w:snapToGrid w:val="0"/>
          <w:szCs w:val="21"/>
        </w:rPr>
        <w:t>24</w:t>
      </w:r>
      <w:r>
        <w:rPr>
          <w:rFonts w:asciiTheme="minorEastAsia" w:hAnsiTheme="minorEastAsia" w:cstheme="minorEastAsia" w:hint="eastAsia"/>
          <w:snapToGrid w:val="0"/>
          <w:szCs w:val="21"/>
        </w:rPr>
        <w:t>小时服务，包括但不限于仓储、调度、以及系统运作等业务，不得以任何藉口拒绝甲方的正常业务需求。</w:t>
      </w:r>
    </w:p>
    <w:p w:rsidR="009E34D0" w:rsidRDefault="009E34D0">
      <w:pPr>
        <w:spacing w:line="360" w:lineRule="auto"/>
        <w:ind w:firstLineChars="200" w:firstLine="420"/>
        <w:rPr>
          <w:rFonts w:asciiTheme="minorEastAsia" w:hAnsiTheme="minorEastAsia" w:cstheme="minorEastAsia"/>
          <w:szCs w:val="21"/>
        </w:rPr>
      </w:pPr>
    </w:p>
    <w:p w:rsidR="009E34D0" w:rsidRDefault="00004F63">
      <w:pPr>
        <w:pStyle w:val="2"/>
      </w:pPr>
      <w:r>
        <w:rPr>
          <w:rFonts w:hint="eastAsia"/>
        </w:rPr>
        <w:t>四、服务商运营考核</w:t>
      </w:r>
    </w:p>
    <w:p w:rsidR="009E34D0" w:rsidRDefault="00004F63">
      <w:pPr>
        <w:spacing w:line="360" w:lineRule="auto"/>
        <w:ind w:firstLineChars="200" w:firstLine="440"/>
        <w:rPr>
          <w:sz w:val="22"/>
          <w:szCs w:val="28"/>
        </w:rPr>
      </w:pPr>
      <w:r>
        <w:rPr>
          <w:rFonts w:hint="eastAsia"/>
          <w:sz w:val="22"/>
          <w:szCs w:val="28"/>
        </w:rPr>
        <w:t>为了持续提供更优的服务，提升客户体验，促进优质货源健康增长，平台携手服务商细化客户要求，精益化管理，量化运作水平，持续优化服务质量。</w:t>
      </w:r>
    </w:p>
    <w:p w:rsidR="009E34D0" w:rsidRDefault="00004F63">
      <w:pPr>
        <w:spacing w:line="360" w:lineRule="auto"/>
        <w:jc w:val="center"/>
        <w:rPr>
          <w:sz w:val="22"/>
          <w:szCs w:val="28"/>
        </w:rPr>
      </w:pPr>
      <w:r>
        <w:rPr>
          <w:rFonts w:hint="eastAsia"/>
          <w:sz w:val="22"/>
          <w:szCs w:val="28"/>
        </w:rPr>
        <w:t>表格二：仓储服务商运营考核</w:t>
      </w:r>
      <w:r>
        <w:rPr>
          <w:rFonts w:hint="eastAsia"/>
          <w:sz w:val="22"/>
          <w:szCs w:val="28"/>
        </w:rPr>
        <w:t>KPI</w:t>
      </w:r>
    </w:p>
    <w:tbl>
      <w:tblPr>
        <w:tblW w:w="10729" w:type="dxa"/>
        <w:tblInd w:w="-1095" w:type="dxa"/>
        <w:tblLook w:val="04A0" w:firstRow="1" w:lastRow="0" w:firstColumn="1" w:lastColumn="0" w:noHBand="0" w:noVBand="1"/>
      </w:tblPr>
      <w:tblGrid>
        <w:gridCol w:w="1090"/>
        <w:gridCol w:w="1418"/>
        <w:gridCol w:w="2126"/>
        <w:gridCol w:w="6095"/>
      </w:tblGrid>
      <w:tr w:rsidR="009E34D0">
        <w:trPr>
          <w:trHeight w:val="323"/>
        </w:trPr>
        <w:tc>
          <w:tcPr>
            <w:tcW w:w="1072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E34D0" w:rsidRDefault="00004F63">
            <w:pPr>
              <w:widowControl/>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服务商运营</w:t>
            </w:r>
            <w:r>
              <w:rPr>
                <w:rFonts w:ascii="微软雅黑" w:eastAsia="微软雅黑" w:hAnsi="微软雅黑" w:cs="宋体" w:hint="eastAsia"/>
                <w:b/>
                <w:bCs/>
                <w:kern w:val="0"/>
                <w:sz w:val="20"/>
                <w:szCs w:val="20"/>
              </w:rPr>
              <w:t>KPI</w:t>
            </w:r>
            <w:r>
              <w:rPr>
                <w:rFonts w:ascii="微软雅黑" w:eastAsia="微软雅黑" w:hAnsi="微软雅黑" w:cs="宋体" w:hint="eastAsia"/>
                <w:b/>
                <w:bCs/>
                <w:kern w:val="0"/>
                <w:sz w:val="20"/>
                <w:szCs w:val="20"/>
              </w:rPr>
              <w:t>及评级</w:t>
            </w:r>
            <w:r>
              <w:rPr>
                <w:rFonts w:ascii="微软雅黑" w:eastAsia="微软雅黑" w:hAnsi="微软雅黑" w:cs="宋体" w:hint="eastAsia"/>
                <w:b/>
                <w:bCs/>
                <w:kern w:val="0"/>
                <w:sz w:val="20"/>
                <w:szCs w:val="20"/>
              </w:rPr>
              <w:t>-</w:t>
            </w:r>
            <w:r>
              <w:rPr>
                <w:rFonts w:ascii="微软雅黑" w:eastAsia="微软雅黑" w:hAnsi="微软雅黑" w:cs="宋体" w:hint="eastAsia"/>
                <w:b/>
                <w:bCs/>
                <w:kern w:val="0"/>
                <w:sz w:val="20"/>
                <w:szCs w:val="20"/>
              </w:rPr>
              <w:t>仓库</w:t>
            </w:r>
          </w:p>
        </w:tc>
      </w:tr>
      <w:tr w:rsidR="009E34D0">
        <w:trPr>
          <w:trHeight w:val="801"/>
        </w:trPr>
        <w:tc>
          <w:tcPr>
            <w:tcW w:w="1072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E34D0" w:rsidRDefault="00004F63">
            <w:pPr>
              <w:widowControl/>
              <w:jc w:val="left"/>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取数时间：</w:t>
            </w:r>
            <w:r>
              <w:rPr>
                <w:rFonts w:ascii="微软雅黑" w:eastAsia="微软雅黑" w:hAnsi="微软雅黑" w:cs="宋体" w:hint="eastAsia"/>
                <w:b/>
                <w:bCs/>
                <w:kern w:val="0"/>
                <w:sz w:val="16"/>
                <w:szCs w:val="16"/>
              </w:rPr>
              <w:br/>
              <w:t>1</w:t>
            </w:r>
            <w:r>
              <w:rPr>
                <w:rFonts w:ascii="微软雅黑" w:eastAsia="微软雅黑" w:hAnsi="微软雅黑" w:cs="宋体" w:hint="eastAsia"/>
                <w:b/>
                <w:bCs/>
                <w:kern w:val="0"/>
                <w:sz w:val="16"/>
                <w:szCs w:val="16"/>
              </w:rPr>
              <w:t>、每月第</w:t>
            </w:r>
            <w:r>
              <w:rPr>
                <w:rFonts w:ascii="微软雅黑" w:eastAsia="微软雅黑" w:hAnsi="微软雅黑" w:cs="宋体" w:hint="eastAsia"/>
                <w:b/>
                <w:bCs/>
                <w:kern w:val="0"/>
                <w:sz w:val="16"/>
                <w:szCs w:val="16"/>
              </w:rPr>
              <w:t>1</w:t>
            </w:r>
            <w:r>
              <w:rPr>
                <w:rFonts w:ascii="微软雅黑" w:eastAsia="微软雅黑" w:hAnsi="微软雅黑" w:cs="宋体" w:hint="eastAsia"/>
                <w:b/>
                <w:bCs/>
                <w:kern w:val="0"/>
                <w:sz w:val="16"/>
                <w:szCs w:val="16"/>
              </w:rPr>
              <w:t>天形成上月报告，取数时间为上月第</w:t>
            </w:r>
            <w:r>
              <w:rPr>
                <w:rFonts w:ascii="微软雅黑" w:eastAsia="微软雅黑" w:hAnsi="微软雅黑" w:cs="宋体" w:hint="eastAsia"/>
                <w:b/>
                <w:bCs/>
                <w:kern w:val="0"/>
                <w:sz w:val="16"/>
                <w:szCs w:val="16"/>
              </w:rPr>
              <w:t>1</w:t>
            </w:r>
            <w:r>
              <w:rPr>
                <w:rFonts w:ascii="微软雅黑" w:eastAsia="微软雅黑" w:hAnsi="微软雅黑" w:cs="宋体" w:hint="eastAsia"/>
                <w:b/>
                <w:bCs/>
                <w:kern w:val="0"/>
                <w:sz w:val="16"/>
                <w:szCs w:val="16"/>
              </w:rPr>
              <w:t>天</w:t>
            </w:r>
            <w:r>
              <w:rPr>
                <w:rFonts w:ascii="微软雅黑" w:eastAsia="微软雅黑" w:hAnsi="微软雅黑" w:cs="宋体" w:hint="eastAsia"/>
                <w:b/>
                <w:bCs/>
                <w:kern w:val="0"/>
                <w:sz w:val="16"/>
                <w:szCs w:val="16"/>
              </w:rPr>
              <w:t>-</w:t>
            </w:r>
            <w:r>
              <w:rPr>
                <w:rFonts w:ascii="微软雅黑" w:eastAsia="微软雅黑" w:hAnsi="微软雅黑" w:cs="宋体" w:hint="eastAsia"/>
                <w:b/>
                <w:bCs/>
                <w:kern w:val="0"/>
                <w:sz w:val="16"/>
                <w:szCs w:val="16"/>
              </w:rPr>
              <w:t>上月最后</w:t>
            </w:r>
            <w:r>
              <w:rPr>
                <w:rFonts w:ascii="微软雅黑" w:eastAsia="微软雅黑" w:hAnsi="微软雅黑" w:cs="宋体" w:hint="eastAsia"/>
                <w:b/>
                <w:bCs/>
                <w:kern w:val="0"/>
                <w:sz w:val="16"/>
                <w:szCs w:val="16"/>
              </w:rPr>
              <w:t>1</w:t>
            </w:r>
            <w:r>
              <w:rPr>
                <w:rFonts w:ascii="微软雅黑" w:eastAsia="微软雅黑" w:hAnsi="微软雅黑" w:cs="宋体" w:hint="eastAsia"/>
                <w:b/>
                <w:bCs/>
                <w:kern w:val="0"/>
                <w:sz w:val="16"/>
                <w:szCs w:val="16"/>
              </w:rPr>
              <w:t>天的订单，为上月月考核订单数据。</w:t>
            </w:r>
            <w:r>
              <w:rPr>
                <w:rFonts w:ascii="微软雅黑" w:eastAsia="微软雅黑" w:hAnsi="微软雅黑" w:cs="宋体" w:hint="eastAsia"/>
                <w:b/>
                <w:bCs/>
                <w:kern w:val="0"/>
                <w:sz w:val="16"/>
                <w:szCs w:val="16"/>
              </w:rPr>
              <w:br/>
              <w:t>2</w:t>
            </w:r>
            <w:r>
              <w:rPr>
                <w:rFonts w:ascii="微软雅黑" w:eastAsia="微软雅黑" w:hAnsi="微软雅黑" w:cs="宋体" w:hint="eastAsia"/>
                <w:b/>
                <w:bCs/>
                <w:kern w:val="0"/>
                <w:sz w:val="16"/>
                <w:szCs w:val="16"/>
              </w:rPr>
              <w:t>、上月月订单数为</w:t>
            </w:r>
            <w:r>
              <w:rPr>
                <w:rFonts w:ascii="微软雅黑" w:eastAsia="微软雅黑" w:hAnsi="微软雅黑" w:cs="宋体" w:hint="eastAsia"/>
                <w:b/>
                <w:bCs/>
                <w:kern w:val="0"/>
                <w:sz w:val="16"/>
                <w:szCs w:val="16"/>
              </w:rPr>
              <w:t>0</w:t>
            </w:r>
            <w:r>
              <w:rPr>
                <w:rFonts w:ascii="微软雅黑" w:eastAsia="微软雅黑" w:hAnsi="微软雅黑" w:cs="宋体" w:hint="eastAsia"/>
                <w:b/>
                <w:bCs/>
                <w:kern w:val="0"/>
                <w:sz w:val="16"/>
                <w:szCs w:val="16"/>
              </w:rPr>
              <w:t>的服务商，不进行评分，自动采用之前一个月的考核评级，如一直无数据，则不产生考核评级</w:t>
            </w:r>
          </w:p>
        </w:tc>
      </w:tr>
      <w:tr w:rsidR="009E34D0">
        <w:trPr>
          <w:trHeight w:val="323"/>
        </w:trPr>
        <w:tc>
          <w:tcPr>
            <w:tcW w:w="107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D0" w:rsidRDefault="00004F63">
            <w:pPr>
              <w:widowControl/>
              <w:jc w:val="center"/>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评分内容</w:t>
            </w:r>
          </w:p>
        </w:tc>
      </w:tr>
      <w:tr w:rsidR="009E34D0">
        <w:trPr>
          <w:trHeight w:val="323"/>
        </w:trPr>
        <w:tc>
          <w:tcPr>
            <w:tcW w:w="1090" w:type="dxa"/>
            <w:tcBorders>
              <w:top w:val="nil"/>
              <w:left w:val="single" w:sz="4" w:space="0" w:color="auto"/>
              <w:bottom w:val="single" w:sz="4" w:space="0" w:color="auto"/>
              <w:right w:val="single" w:sz="4" w:space="0" w:color="auto"/>
            </w:tcBorders>
            <w:shd w:val="clear" w:color="auto" w:fill="auto"/>
            <w:vAlign w:val="center"/>
          </w:tcPr>
          <w:p w:rsidR="009E34D0" w:rsidRDefault="00004F63">
            <w:pPr>
              <w:widowControl/>
              <w:jc w:val="center"/>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评价项目</w:t>
            </w:r>
          </w:p>
        </w:tc>
        <w:tc>
          <w:tcPr>
            <w:tcW w:w="1418" w:type="dxa"/>
            <w:tcBorders>
              <w:top w:val="nil"/>
              <w:left w:val="nil"/>
              <w:bottom w:val="single" w:sz="4" w:space="0" w:color="auto"/>
              <w:right w:val="single" w:sz="4" w:space="0" w:color="auto"/>
            </w:tcBorders>
            <w:shd w:val="clear" w:color="auto" w:fill="auto"/>
            <w:vAlign w:val="center"/>
          </w:tcPr>
          <w:p w:rsidR="009E34D0" w:rsidRDefault="00004F63">
            <w:pPr>
              <w:widowControl/>
              <w:jc w:val="center"/>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权重</w:t>
            </w:r>
          </w:p>
        </w:tc>
        <w:tc>
          <w:tcPr>
            <w:tcW w:w="2126" w:type="dxa"/>
            <w:tcBorders>
              <w:top w:val="nil"/>
              <w:left w:val="nil"/>
              <w:bottom w:val="single" w:sz="4" w:space="0" w:color="auto"/>
              <w:right w:val="single" w:sz="4" w:space="0" w:color="auto"/>
            </w:tcBorders>
            <w:shd w:val="clear" w:color="auto" w:fill="auto"/>
            <w:vAlign w:val="center"/>
          </w:tcPr>
          <w:p w:rsidR="009E34D0" w:rsidRDefault="00004F63">
            <w:pPr>
              <w:widowControl/>
              <w:jc w:val="center"/>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评分项目</w:t>
            </w:r>
          </w:p>
        </w:tc>
        <w:tc>
          <w:tcPr>
            <w:tcW w:w="6095" w:type="dxa"/>
            <w:tcBorders>
              <w:top w:val="nil"/>
              <w:left w:val="nil"/>
              <w:bottom w:val="single" w:sz="4" w:space="0" w:color="auto"/>
              <w:right w:val="single" w:sz="4" w:space="0" w:color="auto"/>
            </w:tcBorders>
            <w:shd w:val="clear" w:color="auto" w:fill="auto"/>
            <w:vAlign w:val="center"/>
          </w:tcPr>
          <w:p w:rsidR="009E34D0" w:rsidRDefault="00004F63">
            <w:pPr>
              <w:widowControl/>
              <w:jc w:val="center"/>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取数逻辑</w:t>
            </w:r>
          </w:p>
        </w:tc>
      </w:tr>
      <w:tr w:rsidR="009E34D0">
        <w:trPr>
          <w:trHeight w:val="450"/>
        </w:trPr>
        <w:tc>
          <w:tcPr>
            <w:tcW w:w="1090" w:type="dxa"/>
            <w:vMerge w:val="restart"/>
            <w:tcBorders>
              <w:top w:val="nil"/>
              <w:left w:val="single" w:sz="4" w:space="0" w:color="auto"/>
              <w:right w:val="single" w:sz="4" w:space="0" w:color="auto"/>
            </w:tcBorders>
            <w:shd w:val="clear" w:color="auto" w:fill="auto"/>
            <w:vAlign w:val="center"/>
          </w:tcPr>
          <w:p w:rsidR="009E34D0" w:rsidRDefault="00004F63">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仓库运营</w:t>
            </w:r>
            <w:r>
              <w:rPr>
                <w:rFonts w:ascii="微软雅黑" w:eastAsia="微软雅黑" w:hAnsi="微软雅黑" w:cs="宋体" w:hint="eastAsia"/>
                <w:kern w:val="0"/>
                <w:sz w:val="16"/>
                <w:szCs w:val="16"/>
              </w:rPr>
              <w:br/>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100</w:t>
            </w:r>
            <w:r>
              <w:rPr>
                <w:rFonts w:ascii="微软雅黑" w:eastAsia="微软雅黑" w:hAnsi="微软雅黑" w:cs="宋体" w:hint="eastAsia"/>
                <w:kern w:val="0"/>
                <w:sz w:val="16"/>
                <w:szCs w:val="16"/>
              </w:rPr>
              <w:t>分）</w:t>
            </w:r>
          </w:p>
        </w:tc>
        <w:tc>
          <w:tcPr>
            <w:tcW w:w="1418" w:type="dxa"/>
            <w:tcBorders>
              <w:top w:val="nil"/>
              <w:left w:val="nil"/>
              <w:bottom w:val="single" w:sz="4" w:space="0" w:color="auto"/>
              <w:right w:val="single" w:sz="4" w:space="0" w:color="auto"/>
            </w:tcBorders>
            <w:shd w:val="clear" w:color="auto" w:fill="auto"/>
            <w:vAlign w:val="center"/>
          </w:tcPr>
          <w:p w:rsidR="009E34D0" w:rsidRDefault="00004F63">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w:t>
            </w:r>
          </w:p>
        </w:tc>
        <w:tc>
          <w:tcPr>
            <w:tcW w:w="2126" w:type="dxa"/>
            <w:tcBorders>
              <w:top w:val="nil"/>
              <w:left w:val="nil"/>
              <w:bottom w:val="single" w:sz="4" w:space="0" w:color="auto"/>
              <w:right w:val="single" w:sz="4" w:space="0" w:color="auto"/>
            </w:tcBorders>
            <w:shd w:val="clear" w:color="auto" w:fill="auto"/>
            <w:vAlign w:val="center"/>
          </w:tcPr>
          <w:p w:rsidR="009E34D0" w:rsidRDefault="00004F63">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仓库温度达标率</w:t>
            </w:r>
          </w:p>
        </w:tc>
        <w:tc>
          <w:tcPr>
            <w:tcW w:w="6095" w:type="dxa"/>
            <w:tcBorders>
              <w:top w:val="nil"/>
              <w:left w:val="nil"/>
              <w:bottom w:val="single" w:sz="4" w:space="0" w:color="auto"/>
              <w:right w:val="single" w:sz="4" w:space="0" w:color="auto"/>
            </w:tcBorders>
            <w:shd w:val="clear" w:color="auto" w:fill="auto"/>
            <w:vAlign w:val="center"/>
          </w:tcPr>
          <w:p w:rsidR="009E34D0" w:rsidRDefault="00004F63">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当月仓库温度达标率</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（当月冷冻区域温度达标率</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当月冷藏区域温度达标率）</w:t>
            </w:r>
            <w:r>
              <w:rPr>
                <w:rFonts w:ascii="微软雅黑" w:eastAsia="微软雅黑" w:hAnsi="微软雅黑" w:cs="宋体" w:hint="eastAsia"/>
                <w:kern w:val="0"/>
                <w:sz w:val="16"/>
                <w:szCs w:val="16"/>
              </w:rPr>
              <w:t>/2</w:t>
            </w:r>
            <w:r>
              <w:rPr>
                <w:rFonts w:ascii="微软雅黑" w:eastAsia="微软雅黑" w:hAnsi="微软雅黑" w:cs="宋体" w:hint="eastAsia"/>
                <w:kern w:val="0"/>
                <w:sz w:val="16"/>
                <w:szCs w:val="16"/>
              </w:rPr>
              <w:t>；</w:t>
            </w:r>
          </w:p>
          <w:p w:rsidR="009E34D0" w:rsidRDefault="00004F63">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当月仓库温度达标率达到</w:t>
            </w:r>
            <w:r>
              <w:rPr>
                <w:rFonts w:ascii="微软雅黑" w:eastAsia="微软雅黑" w:hAnsi="微软雅黑" w:cs="宋体" w:hint="eastAsia"/>
                <w:kern w:val="0"/>
                <w:sz w:val="16"/>
                <w:szCs w:val="16"/>
              </w:rPr>
              <w:t>90%</w:t>
            </w:r>
            <w:r>
              <w:rPr>
                <w:rFonts w:ascii="微软雅黑" w:eastAsia="微软雅黑" w:hAnsi="微软雅黑" w:cs="宋体" w:hint="eastAsia"/>
                <w:kern w:val="0"/>
                <w:sz w:val="16"/>
                <w:szCs w:val="16"/>
              </w:rPr>
              <w:t>以上，该项目得满分。</w:t>
            </w:r>
          </w:p>
          <w:p w:rsidR="009E34D0" w:rsidRDefault="00004F63">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当月温度达标率在</w:t>
            </w:r>
            <w:r>
              <w:rPr>
                <w:rFonts w:ascii="微软雅黑" w:eastAsia="微软雅黑" w:hAnsi="微软雅黑" w:cs="宋体" w:hint="eastAsia"/>
                <w:kern w:val="0"/>
                <w:sz w:val="16"/>
                <w:szCs w:val="16"/>
              </w:rPr>
              <w:t>80%~90%</w:t>
            </w:r>
            <w:r>
              <w:rPr>
                <w:rFonts w:ascii="微软雅黑" w:eastAsia="微软雅黑" w:hAnsi="微软雅黑" w:cs="宋体" w:hint="eastAsia"/>
                <w:kern w:val="0"/>
                <w:sz w:val="16"/>
                <w:szCs w:val="16"/>
              </w:rPr>
              <w:t>，该项目得分为权重得分</w:t>
            </w:r>
            <w:r>
              <w:rPr>
                <w:rFonts w:ascii="微软雅黑" w:eastAsia="微软雅黑" w:hAnsi="微软雅黑" w:cs="宋体" w:hint="eastAsia"/>
                <w:kern w:val="0"/>
                <w:sz w:val="16"/>
                <w:szCs w:val="16"/>
              </w:rPr>
              <w:t>40</w:t>
            </w:r>
            <w:r>
              <w:rPr>
                <w:rFonts w:ascii="微软雅黑" w:eastAsia="微软雅黑" w:hAnsi="微软雅黑" w:cs="宋体" w:hint="eastAsia"/>
                <w:kern w:val="0"/>
                <w:sz w:val="16"/>
                <w:szCs w:val="16"/>
              </w:rPr>
              <w:t>分</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达标率。</w:t>
            </w:r>
          </w:p>
          <w:p w:rsidR="009E34D0" w:rsidRDefault="00004F63">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当月温度达标率低于</w:t>
            </w:r>
            <w:r>
              <w:rPr>
                <w:rFonts w:ascii="微软雅黑" w:eastAsia="微软雅黑" w:hAnsi="微软雅黑" w:cs="宋体" w:hint="eastAsia"/>
                <w:kern w:val="0"/>
                <w:sz w:val="16"/>
                <w:szCs w:val="16"/>
              </w:rPr>
              <w:t>80%</w:t>
            </w:r>
            <w:r>
              <w:rPr>
                <w:rFonts w:ascii="微软雅黑" w:eastAsia="微软雅黑" w:hAnsi="微软雅黑" w:cs="宋体" w:hint="eastAsia"/>
                <w:kern w:val="0"/>
                <w:sz w:val="16"/>
                <w:szCs w:val="16"/>
              </w:rPr>
              <w:t>，该项目得零分。</w:t>
            </w:r>
          </w:p>
        </w:tc>
      </w:tr>
      <w:tr w:rsidR="009E34D0">
        <w:trPr>
          <w:trHeight w:val="323"/>
        </w:trPr>
        <w:tc>
          <w:tcPr>
            <w:tcW w:w="1090" w:type="dxa"/>
            <w:vMerge/>
            <w:tcBorders>
              <w:left w:val="single" w:sz="4" w:space="0" w:color="auto"/>
              <w:right w:val="single" w:sz="4" w:space="0" w:color="auto"/>
            </w:tcBorders>
            <w:vAlign w:val="center"/>
          </w:tcPr>
          <w:p w:rsidR="009E34D0" w:rsidRDefault="009E34D0">
            <w:pPr>
              <w:widowControl/>
              <w:jc w:val="left"/>
              <w:rPr>
                <w:rFonts w:ascii="微软雅黑" w:eastAsia="微软雅黑" w:hAnsi="微软雅黑" w:cs="宋体"/>
                <w:kern w:val="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9E34D0" w:rsidRDefault="00004F63">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w:t>
            </w:r>
          </w:p>
        </w:tc>
        <w:tc>
          <w:tcPr>
            <w:tcW w:w="2126" w:type="dxa"/>
            <w:tcBorders>
              <w:top w:val="nil"/>
              <w:left w:val="nil"/>
              <w:bottom w:val="single" w:sz="4" w:space="0" w:color="auto"/>
              <w:right w:val="single" w:sz="4" w:space="0" w:color="auto"/>
            </w:tcBorders>
            <w:shd w:val="clear" w:color="auto" w:fill="auto"/>
            <w:vAlign w:val="center"/>
          </w:tcPr>
          <w:p w:rsidR="009E34D0" w:rsidRDefault="00004F63">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库存准确率</w:t>
            </w:r>
          </w:p>
        </w:tc>
        <w:tc>
          <w:tcPr>
            <w:tcW w:w="6095" w:type="dxa"/>
            <w:tcBorders>
              <w:top w:val="nil"/>
              <w:left w:val="nil"/>
              <w:bottom w:val="single" w:sz="4" w:space="0" w:color="auto"/>
              <w:right w:val="single" w:sz="4" w:space="0" w:color="auto"/>
            </w:tcBorders>
            <w:shd w:val="clear" w:color="auto" w:fill="auto"/>
            <w:vAlign w:val="center"/>
          </w:tcPr>
          <w:p w:rsidR="009E34D0" w:rsidRDefault="00004F63">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库存准确率</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（盘点货品信息准确的总数÷盘点总数量）×</w:t>
            </w:r>
            <w:r>
              <w:rPr>
                <w:rFonts w:ascii="微软雅黑" w:eastAsia="微软雅黑" w:hAnsi="微软雅黑" w:cs="宋体" w:hint="eastAsia"/>
                <w:kern w:val="0"/>
                <w:sz w:val="16"/>
                <w:szCs w:val="16"/>
              </w:rPr>
              <w:t>100%</w:t>
            </w:r>
          </w:p>
        </w:tc>
      </w:tr>
      <w:tr w:rsidR="009E34D0">
        <w:trPr>
          <w:trHeight w:val="714"/>
        </w:trPr>
        <w:tc>
          <w:tcPr>
            <w:tcW w:w="1090" w:type="dxa"/>
            <w:vMerge/>
            <w:tcBorders>
              <w:left w:val="single" w:sz="4" w:space="0" w:color="auto"/>
              <w:right w:val="single" w:sz="4" w:space="0" w:color="auto"/>
            </w:tcBorders>
            <w:vAlign w:val="center"/>
          </w:tcPr>
          <w:p w:rsidR="009E34D0" w:rsidRDefault="009E34D0">
            <w:pPr>
              <w:widowControl/>
              <w:jc w:val="left"/>
              <w:rPr>
                <w:rFonts w:ascii="微软雅黑" w:eastAsia="微软雅黑" w:hAnsi="微软雅黑" w:cs="宋体"/>
                <w:kern w:val="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9E34D0" w:rsidRDefault="00004F63">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c>
          <w:tcPr>
            <w:tcW w:w="2126" w:type="dxa"/>
            <w:tcBorders>
              <w:top w:val="nil"/>
              <w:left w:val="nil"/>
              <w:bottom w:val="single" w:sz="4" w:space="0" w:color="auto"/>
              <w:right w:val="single" w:sz="4" w:space="0" w:color="auto"/>
            </w:tcBorders>
            <w:shd w:val="clear" w:color="auto" w:fill="auto"/>
            <w:vAlign w:val="center"/>
          </w:tcPr>
          <w:p w:rsidR="009E34D0" w:rsidRDefault="00004F63">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GMP</w:t>
            </w:r>
            <w:r>
              <w:rPr>
                <w:rFonts w:ascii="微软雅黑" w:eastAsia="微软雅黑" w:hAnsi="微软雅黑" w:cs="宋体" w:hint="eastAsia"/>
                <w:kern w:val="0"/>
                <w:sz w:val="16"/>
                <w:szCs w:val="16"/>
              </w:rPr>
              <w:t>检查执行率</w:t>
            </w:r>
          </w:p>
        </w:tc>
        <w:tc>
          <w:tcPr>
            <w:tcW w:w="6095" w:type="dxa"/>
            <w:tcBorders>
              <w:top w:val="nil"/>
              <w:left w:val="nil"/>
              <w:bottom w:val="single" w:sz="4" w:space="0" w:color="auto"/>
              <w:right w:val="single" w:sz="4" w:space="0" w:color="auto"/>
            </w:tcBorders>
            <w:shd w:val="clear" w:color="auto" w:fill="auto"/>
            <w:vAlign w:val="center"/>
          </w:tcPr>
          <w:p w:rsidR="009E34D0" w:rsidRDefault="00004F63">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在</w:t>
            </w:r>
            <w:r>
              <w:rPr>
                <w:rFonts w:ascii="微软雅黑" w:eastAsia="微软雅黑" w:hAnsi="微软雅黑" w:cs="宋体" w:hint="eastAsia"/>
                <w:kern w:val="0"/>
                <w:sz w:val="16"/>
                <w:szCs w:val="16"/>
              </w:rPr>
              <w:t>WMS</w:t>
            </w:r>
            <w:r>
              <w:rPr>
                <w:rFonts w:ascii="微软雅黑" w:eastAsia="微软雅黑" w:hAnsi="微软雅黑" w:cs="宋体" w:hint="eastAsia"/>
                <w:kern w:val="0"/>
                <w:sz w:val="16"/>
                <w:szCs w:val="16"/>
              </w:rPr>
              <w:t>中执行当月执行的所有</w:t>
            </w:r>
            <w:r>
              <w:rPr>
                <w:rFonts w:ascii="微软雅黑" w:eastAsia="微软雅黑" w:hAnsi="微软雅黑" w:cs="宋体" w:hint="eastAsia"/>
                <w:kern w:val="0"/>
                <w:sz w:val="16"/>
                <w:szCs w:val="16"/>
              </w:rPr>
              <w:t>GMP</w:t>
            </w:r>
            <w:r>
              <w:rPr>
                <w:rFonts w:ascii="微软雅黑" w:eastAsia="微软雅黑" w:hAnsi="微软雅黑" w:cs="宋体" w:hint="eastAsia"/>
                <w:kern w:val="0"/>
                <w:sz w:val="16"/>
                <w:szCs w:val="16"/>
              </w:rPr>
              <w:t>检查的完成率。计算方法：</w:t>
            </w:r>
          </w:p>
          <w:p w:rsidR="009E34D0" w:rsidRDefault="00004F63">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完成率</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当月完成的</w:t>
            </w:r>
            <w:r>
              <w:rPr>
                <w:rFonts w:ascii="微软雅黑" w:eastAsia="微软雅黑" w:hAnsi="微软雅黑" w:cs="宋体" w:hint="eastAsia"/>
                <w:kern w:val="0"/>
                <w:sz w:val="16"/>
                <w:szCs w:val="16"/>
              </w:rPr>
              <w:t>GMP</w:t>
            </w:r>
            <w:r>
              <w:rPr>
                <w:rFonts w:ascii="微软雅黑" w:eastAsia="微软雅黑" w:hAnsi="微软雅黑" w:cs="宋体" w:hint="eastAsia"/>
                <w:kern w:val="0"/>
                <w:sz w:val="16"/>
                <w:szCs w:val="16"/>
              </w:rPr>
              <w:t>任务</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当月生成的</w:t>
            </w:r>
            <w:r>
              <w:rPr>
                <w:rFonts w:ascii="微软雅黑" w:eastAsia="微软雅黑" w:hAnsi="微软雅黑" w:cs="宋体" w:hint="eastAsia"/>
                <w:kern w:val="0"/>
                <w:sz w:val="16"/>
                <w:szCs w:val="16"/>
              </w:rPr>
              <w:t>GMP</w:t>
            </w:r>
            <w:r>
              <w:rPr>
                <w:rFonts w:ascii="微软雅黑" w:eastAsia="微软雅黑" w:hAnsi="微软雅黑" w:cs="宋体" w:hint="eastAsia"/>
                <w:kern w:val="0"/>
                <w:sz w:val="16"/>
                <w:szCs w:val="16"/>
              </w:rPr>
              <w:t>任务。</w:t>
            </w:r>
          </w:p>
        </w:tc>
      </w:tr>
      <w:tr w:rsidR="009E34D0">
        <w:trPr>
          <w:trHeight w:val="323"/>
        </w:trPr>
        <w:tc>
          <w:tcPr>
            <w:tcW w:w="1090" w:type="dxa"/>
            <w:vMerge/>
            <w:tcBorders>
              <w:left w:val="single" w:sz="4" w:space="0" w:color="auto"/>
              <w:right w:val="single" w:sz="4" w:space="0" w:color="auto"/>
            </w:tcBorders>
            <w:vAlign w:val="center"/>
          </w:tcPr>
          <w:p w:rsidR="009E34D0" w:rsidRDefault="009E34D0">
            <w:pPr>
              <w:widowControl/>
              <w:jc w:val="left"/>
              <w:rPr>
                <w:rFonts w:ascii="微软雅黑" w:eastAsia="微软雅黑" w:hAnsi="微软雅黑" w:cs="宋体"/>
                <w:kern w:val="0"/>
                <w:sz w:val="16"/>
                <w:szCs w:val="16"/>
              </w:rPr>
            </w:pPr>
          </w:p>
        </w:tc>
        <w:tc>
          <w:tcPr>
            <w:tcW w:w="1418" w:type="dxa"/>
            <w:vMerge w:val="restart"/>
            <w:tcBorders>
              <w:top w:val="nil"/>
              <w:left w:val="nil"/>
              <w:right w:val="single" w:sz="4" w:space="0" w:color="auto"/>
            </w:tcBorders>
            <w:shd w:val="clear" w:color="auto" w:fill="auto"/>
            <w:vAlign w:val="center"/>
          </w:tcPr>
          <w:p w:rsidR="009E34D0" w:rsidRDefault="00004F63">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倒扣分</w:t>
            </w:r>
          </w:p>
        </w:tc>
        <w:tc>
          <w:tcPr>
            <w:tcW w:w="2126" w:type="dxa"/>
            <w:tcBorders>
              <w:top w:val="nil"/>
              <w:left w:val="nil"/>
              <w:bottom w:val="single" w:sz="4" w:space="0" w:color="auto"/>
              <w:right w:val="single" w:sz="4" w:space="0" w:color="auto"/>
            </w:tcBorders>
            <w:shd w:val="clear" w:color="auto" w:fill="auto"/>
            <w:vAlign w:val="center"/>
          </w:tcPr>
          <w:p w:rsidR="009E34D0" w:rsidRDefault="00004F63">
            <w:pPr>
              <w:widowControl/>
              <w:jc w:val="center"/>
              <w:rPr>
                <w:rFonts w:ascii="微软雅黑" w:eastAsia="微软雅黑" w:hAnsi="微软雅黑" w:cs="宋体"/>
                <w:kern w:val="0"/>
                <w:sz w:val="16"/>
                <w:szCs w:val="16"/>
              </w:rPr>
            </w:pPr>
            <w:proofErr w:type="gramStart"/>
            <w:r>
              <w:rPr>
                <w:rFonts w:ascii="微软雅黑" w:eastAsia="微软雅黑" w:hAnsi="微软雅黑" w:cs="宋体" w:hint="eastAsia"/>
                <w:kern w:val="0"/>
                <w:sz w:val="16"/>
                <w:szCs w:val="16"/>
              </w:rPr>
              <w:t>客诉</w:t>
            </w:r>
            <w:proofErr w:type="gramEnd"/>
          </w:p>
        </w:tc>
        <w:tc>
          <w:tcPr>
            <w:tcW w:w="6095" w:type="dxa"/>
            <w:tcBorders>
              <w:top w:val="nil"/>
              <w:left w:val="nil"/>
              <w:bottom w:val="single" w:sz="4" w:space="0" w:color="auto"/>
              <w:right w:val="single" w:sz="4" w:space="0" w:color="auto"/>
            </w:tcBorders>
            <w:shd w:val="clear" w:color="auto" w:fill="auto"/>
            <w:vAlign w:val="center"/>
          </w:tcPr>
          <w:p w:rsidR="009E34D0" w:rsidRDefault="00004F63">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当月每发生</w:t>
            </w:r>
            <w:proofErr w:type="gramStart"/>
            <w:r>
              <w:rPr>
                <w:rFonts w:ascii="微软雅黑" w:eastAsia="微软雅黑" w:hAnsi="微软雅黑" w:cs="宋体" w:hint="eastAsia"/>
                <w:kern w:val="0"/>
                <w:sz w:val="16"/>
                <w:szCs w:val="16"/>
              </w:rPr>
              <w:t>一起食安类</w:t>
            </w:r>
            <w:proofErr w:type="gramEnd"/>
            <w:r>
              <w:rPr>
                <w:rFonts w:ascii="微软雅黑" w:eastAsia="微软雅黑" w:hAnsi="微软雅黑" w:cs="宋体" w:hint="eastAsia"/>
                <w:kern w:val="0"/>
                <w:sz w:val="16"/>
                <w:szCs w:val="16"/>
              </w:rPr>
              <w:t>，如温度失控投诉扣总分的</w:t>
            </w:r>
            <w:r>
              <w:rPr>
                <w:rFonts w:ascii="微软雅黑" w:eastAsia="微软雅黑" w:hAnsi="微软雅黑" w:cs="宋体" w:hint="eastAsia"/>
                <w:kern w:val="0"/>
                <w:sz w:val="16"/>
                <w:szCs w:val="16"/>
              </w:rPr>
              <w:t>0.3</w:t>
            </w:r>
            <w:r>
              <w:rPr>
                <w:rFonts w:ascii="微软雅黑" w:eastAsia="微软雅黑" w:hAnsi="微软雅黑" w:cs="宋体" w:hint="eastAsia"/>
                <w:kern w:val="0"/>
                <w:sz w:val="16"/>
                <w:szCs w:val="16"/>
              </w:rPr>
              <w:t>分，</w:t>
            </w:r>
            <w:proofErr w:type="gramStart"/>
            <w:r>
              <w:rPr>
                <w:rFonts w:ascii="微软雅黑" w:eastAsia="微软雅黑" w:hAnsi="微软雅黑" w:cs="宋体" w:hint="eastAsia"/>
                <w:kern w:val="0"/>
                <w:sz w:val="16"/>
                <w:szCs w:val="16"/>
              </w:rPr>
              <w:t>非食</w:t>
            </w:r>
            <w:proofErr w:type="gramEnd"/>
            <w:r>
              <w:rPr>
                <w:rFonts w:ascii="微软雅黑" w:eastAsia="微软雅黑" w:hAnsi="微软雅黑" w:cs="宋体" w:hint="eastAsia"/>
                <w:kern w:val="0"/>
                <w:sz w:val="16"/>
                <w:szCs w:val="16"/>
              </w:rPr>
              <w:t>安类投诉扣</w:t>
            </w:r>
            <w:r>
              <w:rPr>
                <w:rFonts w:ascii="微软雅黑" w:eastAsia="微软雅黑" w:hAnsi="微软雅黑" w:cs="宋体" w:hint="eastAsia"/>
                <w:kern w:val="0"/>
                <w:sz w:val="16"/>
                <w:szCs w:val="16"/>
              </w:rPr>
              <w:t>0.1</w:t>
            </w:r>
            <w:r>
              <w:rPr>
                <w:rFonts w:ascii="微软雅黑" w:eastAsia="微软雅黑" w:hAnsi="微软雅黑" w:cs="宋体" w:hint="eastAsia"/>
                <w:kern w:val="0"/>
                <w:sz w:val="16"/>
                <w:szCs w:val="16"/>
              </w:rPr>
              <w:t>分。</w:t>
            </w:r>
          </w:p>
          <w:p w:rsidR="009E34D0" w:rsidRDefault="00004F63">
            <w:pPr>
              <w:widowControl/>
              <w:jc w:val="left"/>
              <w:rPr>
                <w:rFonts w:ascii="微软雅黑" w:eastAsia="微软雅黑" w:hAnsi="微软雅黑" w:cs="宋体"/>
                <w:kern w:val="0"/>
                <w:sz w:val="16"/>
                <w:szCs w:val="16"/>
              </w:rPr>
            </w:pPr>
            <w:proofErr w:type="gramStart"/>
            <w:r>
              <w:rPr>
                <w:rFonts w:ascii="微软雅黑" w:eastAsia="微软雅黑" w:hAnsi="微软雅黑" w:cs="宋体" w:hint="eastAsia"/>
                <w:kern w:val="0"/>
                <w:sz w:val="16"/>
                <w:szCs w:val="16"/>
              </w:rPr>
              <w:t>食安类</w:t>
            </w:r>
            <w:proofErr w:type="gramEnd"/>
            <w:r>
              <w:rPr>
                <w:rFonts w:ascii="微软雅黑" w:eastAsia="微软雅黑" w:hAnsi="微软雅黑" w:cs="宋体" w:hint="eastAsia"/>
                <w:kern w:val="0"/>
                <w:sz w:val="16"/>
                <w:szCs w:val="16"/>
              </w:rPr>
              <w:t>投诉最多累积扣分不超过</w:t>
            </w:r>
            <w:r>
              <w:rPr>
                <w:rFonts w:ascii="微软雅黑" w:eastAsia="微软雅黑" w:hAnsi="微软雅黑" w:cs="宋体" w:hint="eastAsia"/>
                <w:kern w:val="0"/>
                <w:sz w:val="16"/>
                <w:szCs w:val="16"/>
              </w:rPr>
              <w:t>30</w:t>
            </w:r>
            <w:r>
              <w:rPr>
                <w:rFonts w:ascii="微软雅黑" w:eastAsia="微软雅黑" w:hAnsi="微软雅黑" w:cs="宋体" w:hint="eastAsia"/>
                <w:kern w:val="0"/>
                <w:sz w:val="16"/>
                <w:szCs w:val="16"/>
              </w:rPr>
              <w:t>分，</w:t>
            </w:r>
            <w:proofErr w:type="gramStart"/>
            <w:r>
              <w:rPr>
                <w:rFonts w:ascii="微软雅黑" w:eastAsia="微软雅黑" w:hAnsi="微软雅黑" w:cs="宋体" w:hint="eastAsia"/>
                <w:kern w:val="0"/>
                <w:sz w:val="16"/>
                <w:szCs w:val="16"/>
              </w:rPr>
              <w:t>非食</w:t>
            </w:r>
            <w:proofErr w:type="gramEnd"/>
            <w:r>
              <w:rPr>
                <w:rFonts w:ascii="微软雅黑" w:eastAsia="微软雅黑" w:hAnsi="微软雅黑" w:cs="宋体" w:hint="eastAsia"/>
                <w:kern w:val="0"/>
                <w:sz w:val="16"/>
                <w:szCs w:val="16"/>
              </w:rPr>
              <w:t>安类投诉扣分累积不超过</w:t>
            </w:r>
            <w:r>
              <w:rPr>
                <w:rFonts w:ascii="微软雅黑" w:eastAsia="微软雅黑" w:hAnsi="微软雅黑" w:cs="宋体" w:hint="eastAsia"/>
                <w:kern w:val="0"/>
                <w:sz w:val="16"/>
                <w:szCs w:val="16"/>
              </w:rPr>
              <w:t>10</w:t>
            </w:r>
            <w:r>
              <w:rPr>
                <w:rFonts w:ascii="微软雅黑" w:eastAsia="微软雅黑" w:hAnsi="微软雅黑" w:cs="宋体" w:hint="eastAsia"/>
                <w:kern w:val="0"/>
                <w:sz w:val="16"/>
                <w:szCs w:val="16"/>
              </w:rPr>
              <w:t>分。</w:t>
            </w:r>
          </w:p>
        </w:tc>
      </w:tr>
      <w:tr w:rsidR="009E34D0">
        <w:trPr>
          <w:trHeight w:val="323"/>
        </w:trPr>
        <w:tc>
          <w:tcPr>
            <w:tcW w:w="1090" w:type="dxa"/>
            <w:vMerge/>
            <w:tcBorders>
              <w:left w:val="single" w:sz="4" w:space="0" w:color="auto"/>
              <w:bottom w:val="single" w:sz="4" w:space="0" w:color="auto"/>
              <w:right w:val="single" w:sz="4" w:space="0" w:color="auto"/>
            </w:tcBorders>
            <w:vAlign w:val="center"/>
          </w:tcPr>
          <w:p w:rsidR="009E34D0" w:rsidRDefault="009E34D0">
            <w:pPr>
              <w:widowControl/>
              <w:jc w:val="left"/>
              <w:rPr>
                <w:rFonts w:ascii="微软雅黑" w:eastAsia="微软雅黑" w:hAnsi="微软雅黑" w:cs="宋体"/>
                <w:kern w:val="0"/>
                <w:sz w:val="16"/>
                <w:szCs w:val="16"/>
              </w:rPr>
            </w:pPr>
          </w:p>
        </w:tc>
        <w:tc>
          <w:tcPr>
            <w:tcW w:w="1418" w:type="dxa"/>
            <w:vMerge/>
            <w:tcBorders>
              <w:left w:val="nil"/>
              <w:bottom w:val="single" w:sz="4" w:space="0" w:color="auto"/>
              <w:right w:val="single" w:sz="4" w:space="0" w:color="auto"/>
            </w:tcBorders>
            <w:shd w:val="clear" w:color="auto" w:fill="auto"/>
            <w:vAlign w:val="center"/>
          </w:tcPr>
          <w:p w:rsidR="009E34D0" w:rsidRDefault="009E34D0">
            <w:pPr>
              <w:widowControl/>
              <w:jc w:val="center"/>
              <w:rPr>
                <w:rFonts w:ascii="微软雅黑" w:eastAsia="微软雅黑" w:hAnsi="微软雅黑"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E34D0" w:rsidRDefault="00004F63">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违规处罚</w:t>
            </w:r>
          </w:p>
        </w:tc>
        <w:tc>
          <w:tcPr>
            <w:tcW w:w="6095" w:type="dxa"/>
            <w:tcBorders>
              <w:top w:val="nil"/>
              <w:left w:val="nil"/>
              <w:bottom w:val="single" w:sz="4" w:space="0" w:color="auto"/>
              <w:right w:val="single" w:sz="4" w:space="0" w:color="auto"/>
            </w:tcBorders>
            <w:shd w:val="clear" w:color="auto" w:fill="auto"/>
            <w:vAlign w:val="center"/>
          </w:tcPr>
          <w:p w:rsidR="009E34D0" w:rsidRDefault="00004F63">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如发生违背合同条款的扣罚项需要在每月总得分中进行扣分。</w:t>
            </w:r>
          </w:p>
          <w:p w:rsidR="009E34D0" w:rsidRDefault="00004F63">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每月扣罚累积不超过</w:t>
            </w:r>
            <w:r>
              <w:rPr>
                <w:rFonts w:ascii="微软雅黑" w:eastAsia="微软雅黑" w:hAnsi="微软雅黑" w:cs="宋体" w:hint="eastAsia"/>
                <w:kern w:val="0"/>
                <w:sz w:val="16"/>
                <w:szCs w:val="16"/>
              </w:rPr>
              <w:t>40</w:t>
            </w:r>
            <w:r>
              <w:rPr>
                <w:rFonts w:ascii="微软雅黑" w:eastAsia="微软雅黑" w:hAnsi="微软雅黑" w:cs="宋体" w:hint="eastAsia"/>
                <w:kern w:val="0"/>
                <w:sz w:val="16"/>
                <w:szCs w:val="16"/>
              </w:rPr>
              <w:t>分。</w:t>
            </w:r>
          </w:p>
        </w:tc>
      </w:tr>
      <w:tr w:rsidR="009E34D0">
        <w:trPr>
          <w:trHeight w:val="1720"/>
        </w:trPr>
        <w:tc>
          <w:tcPr>
            <w:tcW w:w="2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E34D0" w:rsidRDefault="00004F63">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备注</w:t>
            </w:r>
          </w:p>
        </w:tc>
        <w:tc>
          <w:tcPr>
            <w:tcW w:w="8221" w:type="dxa"/>
            <w:gridSpan w:val="2"/>
            <w:tcBorders>
              <w:top w:val="single" w:sz="4" w:space="0" w:color="auto"/>
              <w:left w:val="nil"/>
              <w:bottom w:val="single" w:sz="4" w:space="0" w:color="auto"/>
              <w:right w:val="single" w:sz="4" w:space="0" w:color="auto"/>
            </w:tcBorders>
            <w:shd w:val="clear" w:color="auto" w:fill="auto"/>
            <w:vAlign w:val="center"/>
          </w:tcPr>
          <w:p w:rsidR="009E34D0" w:rsidRDefault="00004F63">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综合评分：</w:t>
            </w:r>
            <w:r>
              <w:rPr>
                <w:rFonts w:ascii="微软雅黑" w:eastAsia="微软雅黑" w:hAnsi="微软雅黑" w:cs="宋体" w:hint="eastAsia"/>
                <w:kern w:val="0"/>
                <w:sz w:val="16"/>
                <w:szCs w:val="16"/>
              </w:rPr>
              <w:br/>
              <w:t>A</w:t>
            </w:r>
            <w:r>
              <w:rPr>
                <w:rFonts w:ascii="微软雅黑" w:eastAsia="微软雅黑" w:hAnsi="微软雅黑" w:cs="宋体" w:hint="eastAsia"/>
                <w:kern w:val="0"/>
                <w:sz w:val="16"/>
                <w:szCs w:val="16"/>
              </w:rPr>
              <w:t>级服务商：</w:t>
            </w:r>
            <w:r>
              <w:rPr>
                <w:rFonts w:ascii="微软雅黑" w:eastAsia="微软雅黑" w:hAnsi="微软雅黑" w:cs="宋体" w:hint="eastAsia"/>
                <w:kern w:val="0"/>
                <w:sz w:val="16"/>
                <w:szCs w:val="16"/>
              </w:rPr>
              <w:t>90</w:t>
            </w:r>
            <w:r>
              <w:rPr>
                <w:rFonts w:ascii="微软雅黑" w:eastAsia="微软雅黑" w:hAnsi="微软雅黑" w:cs="宋体" w:hint="eastAsia"/>
                <w:kern w:val="0"/>
                <w:sz w:val="16"/>
                <w:szCs w:val="16"/>
              </w:rPr>
              <w:t>分（含）以上；</w:t>
            </w:r>
            <w:r>
              <w:rPr>
                <w:rFonts w:ascii="微软雅黑" w:eastAsia="微软雅黑" w:hAnsi="微软雅黑" w:cs="宋体" w:hint="eastAsia"/>
                <w:kern w:val="0"/>
                <w:sz w:val="16"/>
                <w:szCs w:val="16"/>
              </w:rPr>
              <w:br/>
              <w:t>B</w:t>
            </w:r>
            <w:r>
              <w:rPr>
                <w:rFonts w:ascii="微软雅黑" w:eastAsia="微软雅黑" w:hAnsi="微软雅黑" w:cs="宋体" w:hint="eastAsia"/>
                <w:kern w:val="0"/>
                <w:sz w:val="16"/>
                <w:szCs w:val="16"/>
              </w:rPr>
              <w:t>级服务商：</w:t>
            </w:r>
            <w:r>
              <w:rPr>
                <w:rFonts w:ascii="微软雅黑" w:eastAsia="微软雅黑" w:hAnsi="微软雅黑" w:cs="宋体" w:hint="eastAsia"/>
                <w:kern w:val="0"/>
                <w:sz w:val="16"/>
                <w:szCs w:val="16"/>
              </w:rPr>
              <w:t>90~80</w:t>
            </w:r>
            <w:r>
              <w:rPr>
                <w:rFonts w:ascii="微软雅黑" w:eastAsia="微软雅黑" w:hAnsi="微软雅黑" w:cs="宋体" w:hint="eastAsia"/>
                <w:kern w:val="0"/>
                <w:sz w:val="16"/>
                <w:szCs w:val="16"/>
              </w:rPr>
              <w:t>分（含</w:t>
            </w:r>
            <w:r>
              <w:rPr>
                <w:rFonts w:ascii="微软雅黑" w:eastAsia="微软雅黑" w:hAnsi="微软雅黑" w:cs="宋体" w:hint="eastAsia"/>
                <w:kern w:val="0"/>
                <w:sz w:val="16"/>
                <w:szCs w:val="16"/>
              </w:rPr>
              <w:t>80</w:t>
            </w:r>
            <w:r>
              <w:rPr>
                <w:rFonts w:ascii="微软雅黑" w:eastAsia="微软雅黑" w:hAnsi="微软雅黑" w:cs="宋体" w:hint="eastAsia"/>
                <w:kern w:val="0"/>
                <w:sz w:val="16"/>
                <w:szCs w:val="16"/>
              </w:rPr>
              <w:t>分）；</w:t>
            </w:r>
          </w:p>
          <w:p w:rsidR="009E34D0" w:rsidRDefault="00004F63">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C</w:t>
            </w:r>
            <w:r>
              <w:rPr>
                <w:rFonts w:ascii="微软雅黑" w:eastAsia="微软雅黑" w:hAnsi="微软雅黑" w:cs="宋体" w:hint="eastAsia"/>
                <w:kern w:val="0"/>
                <w:sz w:val="16"/>
                <w:szCs w:val="16"/>
              </w:rPr>
              <w:t>级服务商：</w:t>
            </w:r>
            <w:r>
              <w:rPr>
                <w:rFonts w:ascii="微软雅黑" w:eastAsia="微软雅黑" w:hAnsi="微软雅黑" w:cs="宋体" w:hint="eastAsia"/>
                <w:kern w:val="0"/>
                <w:sz w:val="16"/>
                <w:szCs w:val="16"/>
              </w:rPr>
              <w:t>79</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60</w:t>
            </w:r>
            <w:r>
              <w:rPr>
                <w:rFonts w:ascii="微软雅黑" w:eastAsia="微软雅黑" w:hAnsi="微软雅黑" w:cs="宋体" w:hint="eastAsia"/>
                <w:kern w:val="0"/>
                <w:sz w:val="16"/>
                <w:szCs w:val="16"/>
              </w:rPr>
              <w:t>分（含</w:t>
            </w:r>
            <w:r>
              <w:rPr>
                <w:rFonts w:ascii="微软雅黑" w:eastAsia="微软雅黑" w:hAnsi="微软雅黑" w:cs="宋体" w:hint="eastAsia"/>
                <w:kern w:val="0"/>
                <w:sz w:val="16"/>
                <w:szCs w:val="16"/>
              </w:rPr>
              <w:t>6</w:t>
            </w:r>
            <w:r>
              <w:rPr>
                <w:rFonts w:ascii="微软雅黑" w:eastAsia="微软雅黑" w:hAnsi="微软雅黑" w:cs="宋体" w:hint="eastAsia"/>
                <w:kern w:val="0"/>
                <w:sz w:val="16"/>
                <w:szCs w:val="16"/>
              </w:rPr>
              <w:t>0</w:t>
            </w:r>
            <w:r>
              <w:rPr>
                <w:rFonts w:ascii="微软雅黑" w:eastAsia="微软雅黑" w:hAnsi="微软雅黑" w:cs="宋体" w:hint="eastAsia"/>
                <w:kern w:val="0"/>
                <w:sz w:val="16"/>
                <w:szCs w:val="16"/>
              </w:rPr>
              <w:t>分）；</w:t>
            </w:r>
          </w:p>
          <w:p w:rsidR="009E34D0" w:rsidRDefault="00004F63">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D</w:t>
            </w:r>
            <w:r>
              <w:rPr>
                <w:rFonts w:ascii="微软雅黑" w:eastAsia="微软雅黑" w:hAnsi="微软雅黑" w:cs="宋体" w:hint="eastAsia"/>
                <w:kern w:val="0"/>
                <w:sz w:val="16"/>
                <w:szCs w:val="16"/>
              </w:rPr>
              <w:t>服务商：</w:t>
            </w:r>
            <w:r>
              <w:rPr>
                <w:rFonts w:ascii="微软雅黑" w:eastAsia="微软雅黑" w:hAnsi="微软雅黑" w:cs="宋体" w:hint="eastAsia"/>
                <w:kern w:val="0"/>
                <w:sz w:val="16"/>
                <w:szCs w:val="16"/>
              </w:rPr>
              <w:t>59</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40</w:t>
            </w:r>
            <w:r>
              <w:rPr>
                <w:rFonts w:ascii="微软雅黑" w:eastAsia="微软雅黑" w:hAnsi="微软雅黑" w:cs="宋体" w:hint="eastAsia"/>
                <w:kern w:val="0"/>
                <w:sz w:val="16"/>
                <w:szCs w:val="16"/>
              </w:rPr>
              <w:t>分（含</w:t>
            </w:r>
            <w:r>
              <w:rPr>
                <w:rFonts w:ascii="微软雅黑" w:eastAsia="微软雅黑" w:hAnsi="微软雅黑" w:cs="宋体" w:hint="eastAsia"/>
                <w:kern w:val="0"/>
                <w:sz w:val="16"/>
                <w:szCs w:val="16"/>
              </w:rPr>
              <w:t>4</w:t>
            </w:r>
            <w:r>
              <w:rPr>
                <w:rFonts w:ascii="微软雅黑" w:eastAsia="微软雅黑" w:hAnsi="微软雅黑" w:cs="宋体" w:hint="eastAsia"/>
                <w:kern w:val="0"/>
                <w:sz w:val="16"/>
                <w:szCs w:val="16"/>
              </w:rPr>
              <w:t>0</w:t>
            </w:r>
            <w:r>
              <w:rPr>
                <w:rFonts w:ascii="微软雅黑" w:eastAsia="微软雅黑" w:hAnsi="微软雅黑" w:cs="宋体" w:hint="eastAsia"/>
                <w:kern w:val="0"/>
                <w:sz w:val="16"/>
                <w:szCs w:val="16"/>
              </w:rPr>
              <w:t>分）</w:t>
            </w:r>
            <w:r>
              <w:rPr>
                <w:rFonts w:ascii="微软雅黑" w:eastAsia="微软雅黑" w:hAnsi="微软雅黑" w:cs="宋体" w:hint="eastAsia"/>
                <w:kern w:val="0"/>
                <w:sz w:val="16"/>
                <w:szCs w:val="16"/>
              </w:rPr>
              <w:br/>
            </w:r>
            <w:r>
              <w:rPr>
                <w:rFonts w:ascii="微软雅黑" w:eastAsia="微软雅黑" w:hAnsi="微软雅黑" w:cs="宋体" w:hint="eastAsia"/>
                <w:kern w:val="0"/>
                <w:sz w:val="16"/>
                <w:szCs w:val="16"/>
              </w:rPr>
              <w:t>F</w:t>
            </w:r>
            <w:r>
              <w:rPr>
                <w:rFonts w:ascii="微软雅黑" w:eastAsia="微软雅黑" w:hAnsi="微软雅黑" w:cs="宋体" w:hint="eastAsia"/>
                <w:kern w:val="0"/>
                <w:sz w:val="16"/>
                <w:szCs w:val="16"/>
              </w:rPr>
              <w:t>服务商：</w:t>
            </w:r>
            <w:r>
              <w:rPr>
                <w:rFonts w:ascii="微软雅黑" w:eastAsia="微软雅黑" w:hAnsi="微软雅黑" w:cs="宋体" w:hint="eastAsia"/>
                <w:kern w:val="0"/>
                <w:sz w:val="16"/>
                <w:szCs w:val="16"/>
              </w:rPr>
              <w:t>40</w:t>
            </w:r>
            <w:r>
              <w:rPr>
                <w:rFonts w:ascii="微软雅黑" w:eastAsia="微软雅黑" w:hAnsi="微软雅黑" w:cs="宋体" w:hint="eastAsia"/>
                <w:kern w:val="0"/>
                <w:sz w:val="16"/>
                <w:szCs w:val="16"/>
              </w:rPr>
              <w:t>以下，建议取消续约资格。</w:t>
            </w:r>
          </w:p>
        </w:tc>
      </w:tr>
    </w:tbl>
    <w:p w:rsidR="009E34D0" w:rsidRDefault="009E34D0">
      <w:pPr>
        <w:spacing w:line="360" w:lineRule="auto"/>
        <w:jc w:val="center"/>
        <w:rPr>
          <w:sz w:val="22"/>
          <w:szCs w:val="28"/>
        </w:rPr>
      </w:pPr>
    </w:p>
    <w:tbl>
      <w:tblPr>
        <w:tblW w:w="6300" w:type="pct"/>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4280"/>
        <w:gridCol w:w="3111"/>
        <w:gridCol w:w="1516"/>
      </w:tblGrid>
      <w:tr w:rsidR="009E34D0">
        <w:trPr>
          <w:trHeight w:val="482"/>
        </w:trPr>
        <w:tc>
          <w:tcPr>
            <w:tcW w:w="739" w:type="pct"/>
            <w:shd w:val="clear" w:color="auto" w:fill="808080" w:themeFill="background1" w:themeFillShade="80"/>
            <w:vAlign w:val="center"/>
          </w:tcPr>
          <w:p w:rsidR="009E34D0" w:rsidRDefault="00004F63">
            <w:pPr>
              <w:jc w:val="center"/>
              <w:rPr>
                <w:rFonts w:ascii="微软雅黑" w:hAnsi="微软雅黑" w:cs="Arial"/>
                <w:b/>
                <w:bCs/>
                <w:color w:val="FFFFFF" w:themeColor="background1"/>
                <w:sz w:val="20"/>
                <w:szCs w:val="18"/>
              </w:rPr>
            </w:pPr>
            <w:r>
              <w:rPr>
                <w:rFonts w:ascii="微软雅黑" w:hAnsi="微软雅黑" w:cs="Arial" w:hint="eastAsia"/>
                <w:b/>
                <w:bCs/>
                <w:color w:val="FFFFFF" w:themeColor="background1"/>
                <w:sz w:val="20"/>
                <w:szCs w:val="18"/>
              </w:rPr>
              <w:t>考核层面</w:t>
            </w:r>
          </w:p>
        </w:tc>
        <w:tc>
          <w:tcPr>
            <w:tcW w:w="2046" w:type="pct"/>
            <w:shd w:val="clear" w:color="auto" w:fill="808080" w:themeFill="background1" w:themeFillShade="80"/>
            <w:vAlign w:val="center"/>
          </w:tcPr>
          <w:p w:rsidR="009E34D0" w:rsidRDefault="00004F63">
            <w:pPr>
              <w:jc w:val="center"/>
              <w:rPr>
                <w:rFonts w:ascii="微软雅黑" w:hAnsi="微软雅黑" w:cs="Arial"/>
                <w:b/>
                <w:bCs/>
                <w:color w:val="FFFFFF" w:themeColor="background1"/>
                <w:sz w:val="20"/>
                <w:szCs w:val="18"/>
              </w:rPr>
            </w:pPr>
            <w:r>
              <w:rPr>
                <w:rFonts w:ascii="微软雅黑" w:hAnsi="微软雅黑" w:cs="Arial" w:hint="eastAsia"/>
                <w:b/>
                <w:bCs/>
                <w:color w:val="FFFFFF" w:themeColor="background1"/>
                <w:sz w:val="20"/>
                <w:szCs w:val="18"/>
              </w:rPr>
              <w:t>指标定义</w:t>
            </w:r>
          </w:p>
        </w:tc>
        <w:tc>
          <w:tcPr>
            <w:tcW w:w="1487" w:type="pct"/>
            <w:shd w:val="clear" w:color="auto" w:fill="808080" w:themeFill="background1" w:themeFillShade="80"/>
            <w:vAlign w:val="center"/>
          </w:tcPr>
          <w:p w:rsidR="009E34D0" w:rsidRDefault="00004F63">
            <w:pPr>
              <w:jc w:val="center"/>
              <w:rPr>
                <w:rFonts w:ascii="微软雅黑" w:hAnsi="微软雅黑" w:cs="Arial"/>
                <w:b/>
                <w:bCs/>
                <w:color w:val="FFFFFF" w:themeColor="background1"/>
                <w:sz w:val="20"/>
                <w:szCs w:val="18"/>
              </w:rPr>
            </w:pPr>
            <w:r>
              <w:rPr>
                <w:rFonts w:ascii="微软雅黑" w:hAnsi="微软雅黑" w:cs="Arial" w:hint="eastAsia"/>
                <w:b/>
                <w:bCs/>
                <w:color w:val="FFFFFF" w:themeColor="background1"/>
                <w:sz w:val="20"/>
                <w:szCs w:val="18"/>
              </w:rPr>
              <w:t>计算公式</w:t>
            </w:r>
          </w:p>
        </w:tc>
        <w:tc>
          <w:tcPr>
            <w:tcW w:w="725" w:type="pct"/>
            <w:tcBorders>
              <w:bottom w:val="single" w:sz="4" w:space="0" w:color="auto"/>
            </w:tcBorders>
            <w:shd w:val="clear" w:color="auto" w:fill="808080" w:themeFill="background1" w:themeFillShade="80"/>
            <w:vAlign w:val="center"/>
          </w:tcPr>
          <w:p w:rsidR="009E34D0" w:rsidRDefault="00004F63">
            <w:pPr>
              <w:jc w:val="center"/>
              <w:rPr>
                <w:rFonts w:ascii="微软雅黑" w:hAnsi="微软雅黑" w:cs="Arial"/>
                <w:b/>
                <w:bCs/>
                <w:color w:val="FFFFFF" w:themeColor="background1"/>
                <w:sz w:val="20"/>
                <w:szCs w:val="18"/>
              </w:rPr>
            </w:pPr>
            <w:r>
              <w:rPr>
                <w:rFonts w:ascii="微软雅黑" w:hAnsi="微软雅黑" w:cs="Arial" w:hint="eastAsia"/>
                <w:b/>
                <w:bCs/>
                <w:color w:val="FFFFFF" w:themeColor="background1"/>
                <w:sz w:val="20"/>
                <w:szCs w:val="18"/>
              </w:rPr>
              <w:t>数据源</w:t>
            </w:r>
          </w:p>
        </w:tc>
      </w:tr>
      <w:tr w:rsidR="009E34D0">
        <w:trPr>
          <w:trHeight w:val="537"/>
        </w:trPr>
        <w:tc>
          <w:tcPr>
            <w:tcW w:w="739" w:type="pct"/>
            <w:tcBorders>
              <w:top w:val="nil"/>
              <w:left w:val="single" w:sz="4" w:space="0" w:color="auto"/>
              <w:bottom w:val="single" w:sz="4" w:space="0" w:color="auto"/>
              <w:right w:val="single" w:sz="4" w:space="0" w:color="auto"/>
            </w:tcBorders>
            <w:shd w:val="clear" w:color="000000" w:fill="FFFFFF"/>
            <w:vAlign w:val="center"/>
          </w:tcPr>
          <w:p w:rsidR="009E34D0" w:rsidRDefault="00004F63">
            <w:pPr>
              <w:jc w:val="center"/>
              <w:rPr>
                <w:rFonts w:ascii="微软雅黑" w:hAnsi="微软雅黑" w:cs="Arial"/>
                <w:sz w:val="18"/>
                <w:szCs w:val="18"/>
              </w:rPr>
            </w:pPr>
            <w:r>
              <w:rPr>
                <w:rFonts w:ascii="微软雅黑" w:hAnsi="微软雅黑" w:cs="宋体" w:hint="eastAsia"/>
                <w:color w:val="000000"/>
                <w:sz w:val="18"/>
                <w:szCs w:val="18"/>
              </w:rPr>
              <w:t>客户投诉</w:t>
            </w:r>
          </w:p>
        </w:tc>
        <w:tc>
          <w:tcPr>
            <w:tcW w:w="2046" w:type="pct"/>
            <w:tcBorders>
              <w:top w:val="single" w:sz="4" w:space="0" w:color="auto"/>
              <w:left w:val="nil"/>
              <w:bottom w:val="single" w:sz="4" w:space="0" w:color="auto"/>
              <w:right w:val="single" w:sz="4" w:space="0" w:color="000000"/>
            </w:tcBorders>
            <w:shd w:val="clear" w:color="000000" w:fill="FFFFFF"/>
            <w:vAlign w:val="center"/>
          </w:tcPr>
          <w:p w:rsidR="009E34D0" w:rsidRDefault="00004F63">
            <w:pPr>
              <w:rPr>
                <w:rFonts w:ascii="微软雅黑" w:hAnsi="微软雅黑" w:cs="Arial"/>
                <w:sz w:val="18"/>
                <w:szCs w:val="18"/>
              </w:rPr>
            </w:pPr>
            <w:r>
              <w:rPr>
                <w:rFonts w:ascii="微软雅黑" w:hAnsi="微软雅黑" w:cs="宋体" w:hint="eastAsia"/>
                <w:color w:val="000000"/>
                <w:sz w:val="18"/>
                <w:szCs w:val="18"/>
              </w:rPr>
              <w:t>到货后发现由于仓库原因造成短少</w:t>
            </w:r>
          </w:p>
        </w:tc>
        <w:tc>
          <w:tcPr>
            <w:tcW w:w="1487" w:type="pct"/>
            <w:vMerge w:val="restart"/>
            <w:tcBorders>
              <w:top w:val="nil"/>
              <w:left w:val="nil"/>
              <w:right w:val="single" w:sz="4" w:space="0" w:color="auto"/>
            </w:tcBorders>
            <w:shd w:val="clear" w:color="auto" w:fill="auto"/>
            <w:vAlign w:val="center"/>
          </w:tcPr>
          <w:p w:rsidR="009E34D0" w:rsidRDefault="00004F63">
            <w:pPr>
              <w:rPr>
                <w:rFonts w:ascii="微软雅黑" w:hAnsi="微软雅黑" w:cs="Arial"/>
                <w:sz w:val="18"/>
                <w:szCs w:val="18"/>
              </w:rPr>
            </w:pPr>
            <w:r>
              <w:rPr>
                <w:rFonts w:ascii="微软雅黑" w:hAnsi="微软雅黑" w:cs="Arial"/>
                <w:sz w:val="18"/>
                <w:szCs w:val="18"/>
              </w:rPr>
              <w:t>考核期间内</w:t>
            </w:r>
            <w:r>
              <w:rPr>
                <w:rFonts w:ascii="微软雅黑" w:hAnsi="微软雅黑" w:cs="Arial" w:hint="eastAsia"/>
                <w:sz w:val="18"/>
                <w:szCs w:val="18"/>
              </w:rPr>
              <w:t>，</w:t>
            </w:r>
            <w:r>
              <w:rPr>
                <w:rFonts w:ascii="微软雅黑" w:hAnsi="微软雅黑" w:cs="Arial"/>
                <w:sz w:val="18"/>
                <w:szCs w:val="18"/>
              </w:rPr>
              <w:t>出现一起扣</w:t>
            </w:r>
            <w:r>
              <w:rPr>
                <w:rFonts w:ascii="微软雅黑" w:hAnsi="微软雅黑" w:cs="Arial" w:hint="eastAsia"/>
                <w:sz w:val="18"/>
                <w:szCs w:val="18"/>
              </w:rPr>
              <w:t>1</w:t>
            </w:r>
            <w:r>
              <w:rPr>
                <w:rFonts w:ascii="微软雅黑" w:hAnsi="微软雅黑" w:cs="Arial" w:hint="eastAsia"/>
                <w:sz w:val="18"/>
                <w:szCs w:val="18"/>
              </w:rPr>
              <w:t>分，相同问题记录一次</w:t>
            </w:r>
          </w:p>
        </w:tc>
        <w:tc>
          <w:tcPr>
            <w:tcW w:w="725" w:type="pct"/>
            <w:tcBorders>
              <w:top w:val="nil"/>
              <w:left w:val="nil"/>
              <w:bottom w:val="single" w:sz="4" w:space="0" w:color="auto"/>
              <w:right w:val="single" w:sz="4" w:space="0" w:color="auto"/>
            </w:tcBorders>
            <w:shd w:val="clear" w:color="000000" w:fill="FFFFFF"/>
            <w:vAlign w:val="center"/>
          </w:tcPr>
          <w:p w:rsidR="009E34D0" w:rsidRDefault="00004F63">
            <w:pPr>
              <w:jc w:val="center"/>
              <w:rPr>
                <w:rFonts w:ascii="微软雅黑" w:hAnsi="微软雅黑" w:cs="Arial"/>
                <w:sz w:val="18"/>
                <w:szCs w:val="18"/>
              </w:rPr>
            </w:pPr>
            <w:r>
              <w:rPr>
                <w:rFonts w:ascii="微软雅黑" w:hAnsi="微软雅黑" w:cs="宋体" w:hint="eastAsia"/>
                <w:color w:val="000000"/>
                <w:sz w:val="18"/>
                <w:szCs w:val="18"/>
              </w:rPr>
              <w:t>经销商邮件</w:t>
            </w:r>
          </w:p>
        </w:tc>
      </w:tr>
      <w:tr w:rsidR="009E34D0">
        <w:trPr>
          <w:trHeight w:val="559"/>
        </w:trPr>
        <w:tc>
          <w:tcPr>
            <w:tcW w:w="739" w:type="pct"/>
            <w:tcBorders>
              <w:top w:val="nil"/>
              <w:left w:val="single" w:sz="4" w:space="0" w:color="auto"/>
              <w:bottom w:val="single" w:sz="4" w:space="0" w:color="auto"/>
              <w:right w:val="single" w:sz="4" w:space="0" w:color="auto"/>
            </w:tcBorders>
            <w:shd w:val="clear" w:color="000000" w:fill="FFFFFF"/>
            <w:vAlign w:val="center"/>
          </w:tcPr>
          <w:p w:rsidR="009E34D0" w:rsidRDefault="00004F63">
            <w:pPr>
              <w:jc w:val="center"/>
              <w:rPr>
                <w:rFonts w:ascii="微软雅黑" w:hAnsi="微软雅黑" w:cs="Arial"/>
                <w:sz w:val="18"/>
                <w:szCs w:val="18"/>
              </w:rPr>
            </w:pPr>
            <w:r>
              <w:rPr>
                <w:rFonts w:ascii="微软雅黑" w:hAnsi="微软雅黑" w:cs="宋体" w:hint="eastAsia"/>
                <w:color w:val="000000"/>
                <w:sz w:val="18"/>
                <w:szCs w:val="18"/>
              </w:rPr>
              <w:t>计划投诉</w:t>
            </w:r>
          </w:p>
        </w:tc>
        <w:tc>
          <w:tcPr>
            <w:tcW w:w="2046" w:type="pct"/>
            <w:tcBorders>
              <w:top w:val="single" w:sz="4" w:space="0" w:color="auto"/>
              <w:left w:val="nil"/>
              <w:bottom w:val="single" w:sz="4" w:space="0" w:color="auto"/>
              <w:right w:val="single" w:sz="4" w:space="0" w:color="000000"/>
            </w:tcBorders>
            <w:shd w:val="clear" w:color="000000" w:fill="FFFFFF"/>
            <w:vAlign w:val="center"/>
          </w:tcPr>
          <w:p w:rsidR="009E34D0" w:rsidRDefault="00004F63">
            <w:pPr>
              <w:rPr>
                <w:rFonts w:ascii="微软雅黑" w:hAnsi="微软雅黑" w:cs="Arial"/>
                <w:sz w:val="18"/>
                <w:szCs w:val="18"/>
              </w:rPr>
            </w:pPr>
            <w:r>
              <w:rPr>
                <w:rFonts w:ascii="微软雅黑" w:hAnsi="微软雅黑" w:cs="宋体" w:hint="eastAsia"/>
                <w:color w:val="000000"/>
                <w:sz w:val="18"/>
                <w:szCs w:val="18"/>
              </w:rPr>
              <w:t>未遵守调拨计划出库或未遵守先过期先出原则，缺少车辆调拨不到位</w:t>
            </w:r>
          </w:p>
        </w:tc>
        <w:tc>
          <w:tcPr>
            <w:tcW w:w="1487" w:type="pct"/>
            <w:vMerge/>
            <w:tcBorders>
              <w:left w:val="nil"/>
              <w:right w:val="single" w:sz="4" w:space="0" w:color="auto"/>
            </w:tcBorders>
            <w:shd w:val="clear" w:color="auto" w:fill="auto"/>
            <w:vAlign w:val="center"/>
          </w:tcPr>
          <w:p w:rsidR="009E34D0" w:rsidRDefault="009E34D0">
            <w:pPr>
              <w:rPr>
                <w:rFonts w:ascii="微软雅黑" w:hAnsi="微软雅黑" w:cs="Arial"/>
                <w:sz w:val="18"/>
                <w:szCs w:val="18"/>
              </w:rPr>
            </w:pPr>
          </w:p>
        </w:tc>
        <w:tc>
          <w:tcPr>
            <w:tcW w:w="725" w:type="pct"/>
            <w:tcBorders>
              <w:top w:val="nil"/>
              <w:left w:val="nil"/>
              <w:bottom w:val="single" w:sz="4" w:space="0" w:color="auto"/>
              <w:right w:val="single" w:sz="4" w:space="0" w:color="auto"/>
            </w:tcBorders>
            <w:shd w:val="clear" w:color="000000" w:fill="FFFFFF"/>
            <w:vAlign w:val="center"/>
          </w:tcPr>
          <w:p w:rsidR="009E34D0" w:rsidRDefault="00004F63">
            <w:pPr>
              <w:jc w:val="center"/>
              <w:rPr>
                <w:rFonts w:ascii="微软雅黑" w:hAnsi="微软雅黑" w:cs="Arial"/>
                <w:sz w:val="18"/>
                <w:szCs w:val="18"/>
              </w:rPr>
            </w:pPr>
            <w:r>
              <w:rPr>
                <w:rFonts w:ascii="微软雅黑" w:hAnsi="微软雅黑" w:cs="宋体" w:hint="eastAsia"/>
                <w:color w:val="000000"/>
                <w:sz w:val="18"/>
                <w:szCs w:val="18"/>
              </w:rPr>
              <w:t>物流经理邮件</w:t>
            </w:r>
          </w:p>
        </w:tc>
      </w:tr>
      <w:tr w:rsidR="009E34D0">
        <w:trPr>
          <w:trHeight w:val="694"/>
        </w:trPr>
        <w:tc>
          <w:tcPr>
            <w:tcW w:w="739" w:type="pct"/>
            <w:tcBorders>
              <w:top w:val="nil"/>
              <w:left w:val="single" w:sz="4" w:space="0" w:color="auto"/>
              <w:bottom w:val="single" w:sz="4" w:space="0" w:color="auto"/>
              <w:right w:val="single" w:sz="4" w:space="0" w:color="auto"/>
            </w:tcBorders>
            <w:shd w:val="clear" w:color="000000" w:fill="FFFFFF"/>
            <w:vAlign w:val="center"/>
          </w:tcPr>
          <w:p w:rsidR="009E34D0" w:rsidRDefault="00004F63">
            <w:pPr>
              <w:jc w:val="center"/>
              <w:rPr>
                <w:rFonts w:ascii="微软雅黑" w:hAnsi="微软雅黑" w:cs="宋体"/>
                <w:color w:val="000000"/>
                <w:sz w:val="18"/>
                <w:szCs w:val="18"/>
              </w:rPr>
            </w:pPr>
            <w:r>
              <w:rPr>
                <w:rFonts w:ascii="微软雅黑" w:hAnsi="微软雅黑" w:cs="宋体" w:hint="eastAsia"/>
                <w:color w:val="000000"/>
                <w:sz w:val="18"/>
                <w:szCs w:val="18"/>
              </w:rPr>
              <w:t>系统数据</w:t>
            </w:r>
          </w:p>
          <w:p w:rsidR="009E34D0" w:rsidRDefault="00004F63">
            <w:pPr>
              <w:jc w:val="center"/>
              <w:rPr>
                <w:rFonts w:ascii="微软雅黑" w:hAnsi="微软雅黑" w:cs="Arial"/>
                <w:sz w:val="18"/>
                <w:szCs w:val="18"/>
              </w:rPr>
            </w:pPr>
            <w:r>
              <w:rPr>
                <w:rFonts w:ascii="微软雅黑" w:hAnsi="微软雅黑" w:cs="宋体" w:hint="eastAsia"/>
                <w:color w:val="000000"/>
                <w:sz w:val="18"/>
                <w:szCs w:val="18"/>
              </w:rPr>
              <w:t>投诉</w:t>
            </w:r>
          </w:p>
        </w:tc>
        <w:tc>
          <w:tcPr>
            <w:tcW w:w="2046" w:type="pct"/>
            <w:tcBorders>
              <w:top w:val="single" w:sz="4" w:space="0" w:color="auto"/>
              <w:left w:val="nil"/>
              <w:bottom w:val="single" w:sz="4" w:space="0" w:color="auto"/>
              <w:right w:val="single" w:sz="4" w:space="0" w:color="000000"/>
            </w:tcBorders>
            <w:shd w:val="clear" w:color="000000" w:fill="FFFFFF"/>
            <w:vAlign w:val="center"/>
          </w:tcPr>
          <w:p w:rsidR="009E34D0" w:rsidRDefault="00004F63">
            <w:pPr>
              <w:rPr>
                <w:rFonts w:ascii="微软雅黑" w:hAnsi="微软雅黑" w:cs="Arial"/>
                <w:sz w:val="18"/>
                <w:szCs w:val="18"/>
              </w:rPr>
            </w:pPr>
            <w:r>
              <w:rPr>
                <w:rFonts w:ascii="微软雅黑" w:hAnsi="微软雅黑" w:cs="宋体" w:hint="eastAsia"/>
                <w:color w:val="000000"/>
                <w:sz w:val="18"/>
                <w:szCs w:val="18"/>
              </w:rPr>
              <w:t>产品批次日期等信息维护错误</w:t>
            </w:r>
            <w:r>
              <w:rPr>
                <w:rFonts w:ascii="微软雅黑" w:hAnsi="微软雅黑" w:cs="宋体" w:hint="eastAsia"/>
                <w:color w:val="000000"/>
                <w:sz w:val="18"/>
                <w:szCs w:val="18"/>
              </w:rPr>
              <w:t>/</w:t>
            </w:r>
            <w:r>
              <w:rPr>
                <w:rFonts w:ascii="微软雅黑" w:hAnsi="微软雅黑" w:cs="宋体" w:hint="eastAsia"/>
                <w:color w:val="000000"/>
                <w:sz w:val="18"/>
                <w:szCs w:val="18"/>
              </w:rPr>
              <w:t>库存差异调整不及时</w:t>
            </w:r>
            <w:r>
              <w:rPr>
                <w:rFonts w:ascii="微软雅黑" w:hAnsi="微软雅黑" w:cs="宋体" w:hint="eastAsia"/>
                <w:color w:val="000000"/>
                <w:sz w:val="18"/>
                <w:szCs w:val="18"/>
              </w:rPr>
              <w:t>/</w:t>
            </w:r>
            <w:r>
              <w:rPr>
                <w:rFonts w:ascii="微软雅黑" w:hAnsi="微软雅黑" w:cs="宋体" w:hint="eastAsia"/>
                <w:color w:val="000000"/>
                <w:sz w:val="18"/>
                <w:szCs w:val="18"/>
              </w:rPr>
              <w:t>库位调整错误</w:t>
            </w:r>
            <w:r>
              <w:rPr>
                <w:rFonts w:ascii="微软雅黑" w:hAnsi="微软雅黑" w:cs="宋体" w:hint="eastAsia"/>
                <w:color w:val="000000"/>
                <w:sz w:val="18"/>
                <w:szCs w:val="18"/>
              </w:rPr>
              <w:t>/</w:t>
            </w:r>
            <w:r>
              <w:rPr>
                <w:rFonts w:ascii="微软雅黑" w:hAnsi="微软雅黑" w:cs="宋体" w:hint="eastAsia"/>
                <w:color w:val="000000"/>
                <w:sz w:val="18"/>
                <w:szCs w:val="18"/>
              </w:rPr>
              <w:t>销毁减低操作错误等造成影响</w:t>
            </w:r>
          </w:p>
        </w:tc>
        <w:tc>
          <w:tcPr>
            <w:tcW w:w="1487" w:type="pct"/>
            <w:vMerge/>
            <w:tcBorders>
              <w:left w:val="nil"/>
              <w:right w:val="single" w:sz="4" w:space="0" w:color="auto"/>
            </w:tcBorders>
            <w:shd w:val="clear" w:color="auto" w:fill="auto"/>
            <w:vAlign w:val="center"/>
          </w:tcPr>
          <w:p w:rsidR="009E34D0" w:rsidRDefault="009E34D0">
            <w:pPr>
              <w:rPr>
                <w:rFonts w:ascii="微软雅黑" w:hAnsi="微软雅黑" w:cs="Arial"/>
                <w:sz w:val="18"/>
                <w:szCs w:val="18"/>
              </w:rPr>
            </w:pPr>
          </w:p>
        </w:tc>
        <w:tc>
          <w:tcPr>
            <w:tcW w:w="725" w:type="pct"/>
            <w:tcBorders>
              <w:top w:val="nil"/>
              <w:left w:val="nil"/>
              <w:bottom w:val="single" w:sz="4" w:space="0" w:color="auto"/>
              <w:right w:val="single" w:sz="4" w:space="0" w:color="auto"/>
            </w:tcBorders>
            <w:shd w:val="clear" w:color="000000" w:fill="FFFFFF"/>
            <w:vAlign w:val="center"/>
          </w:tcPr>
          <w:p w:rsidR="009E34D0" w:rsidRDefault="00004F63">
            <w:pPr>
              <w:jc w:val="center"/>
              <w:rPr>
                <w:rFonts w:ascii="微软雅黑" w:hAnsi="微软雅黑" w:cs="Arial"/>
                <w:sz w:val="18"/>
                <w:szCs w:val="18"/>
              </w:rPr>
            </w:pPr>
            <w:r>
              <w:rPr>
                <w:rFonts w:ascii="微软雅黑" w:hAnsi="微软雅黑" w:cs="宋体" w:hint="eastAsia"/>
                <w:color w:val="000000"/>
                <w:sz w:val="18"/>
                <w:szCs w:val="18"/>
              </w:rPr>
              <w:t>物流经理邮件</w:t>
            </w:r>
          </w:p>
        </w:tc>
      </w:tr>
      <w:tr w:rsidR="009E34D0">
        <w:trPr>
          <w:trHeight w:val="551"/>
        </w:trPr>
        <w:tc>
          <w:tcPr>
            <w:tcW w:w="739" w:type="pct"/>
            <w:tcBorders>
              <w:top w:val="nil"/>
              <w:left w:val="single" w:sz="4" w:space="0" w:color="auto"/>
              <w:bottom w:val="single" w:sz="4" w:space="0" w:color="auto"/>
              <w:right w:val="single" w:sz="4" w:space="0" w:color="auto"/>
            </w:tcBorders>
            <w:shd w:val="clear" w:color="000000" w:fill="FFFFFF"/>
            <w:vAlign w:val="center"/>
          </w:tcPr>
          <w:p w:rsidR="009E34D0" w:rsidRDefault="00004F63">
            <w:pPr>
              <w:jc w:val="center"/>
              <w:rPr>
                <w:rFonts w:ascii="微软雅黑" w:hAnsi="微软雅黑" w:cs="Arial"/>
                <w:sz w:val="18"/>
                <w:szCs w:val="18"/>
              </w:rPr>
            </w:pPr>
            <w:r>
              <w:rPr>
                <w:rFonts w:ascii="微软雅黑" w:hAnsi="微软雅黑" w:cs="宋体" w:hint="eastAsia"/>
                <w:color w:val="000000"/>
                <w:sz w:val="18"/>
                <w:szCs w:val="18"/>
              </w:rPr>
              <w:t>SOP</w:t>
            </w:r>
            <w:r>
              <w:rPr>
                <w:rFonts w:ascii="微软雅黑" w:hAnsi="微软雅黑" w:cs="宋体" w:hint="eastAsia"/>
                <w:color w:val="000000"/>
                <w:sz w:val="18"/>
                <w:szCs w:val="18"/>
              </w:rPr>
              <w:t>执行</w:t>
            </w:r>
          </w:p>
        </w:tc>
        <w:tc>
          <w:tcPr>
            <w:tcW w:w="2046" w:type="pct"/>
            <w:tcBorders>
              <w:top w:val="single" w:sz="4" w:space="0" w:color="auto"/>
              <w:left w:val="nil"/>
              <w:bottom w:val="single" w:sz="4" w:space="0" w:color="auto"/>
              <w:right w:val="single" w:sz="4" w:space="0" w:color="000000"/>
            </w:tcBorders>
            <w:shd w:val="clear" w:color="000000" w:fill="FFFFFF"/>
            <w:vAlign w:val="center"/>
          </w:tcPr>
          <w:p w:rsidR="009E34D0" w:rsidRDefault="00004F63">
            <w:pPr>
              <w:rPr>
                <w:rFonts w:ascii="微软雅黑" w:hAnsi="微软雅黑" w:cs="Arial"/>
                <w:sz w:val="18"/>
                <w:szCs w:val="18"/>
              </w:rPr>
            </w:pPr>
            <w:r>
              <w:rPr>
                <w:rFonts w:ascii="微软雅黑" w:hAnsi="微软雅黑" w:cs="宋体" w:hint="eastAsia"/>
                <w:color w:val="000000"/>
                <w:sz w:val="18"/>
                <w:szCs w:val="18"/>
              </w:rPr>
              <w:t>违反</w:t>
            </w:r>
            <w:r>
              <w:rPr>
                <w:rFonts w:ascii="微软雅黑" w:hAnsi="微软雅黑" w:cs="宋体" w:hint="eastAsia"/>
                <w:color w:val="000000"/>
                <w:sz w:val="18"/>
                <w:szCs w:val="18"/>
              </w:rPr>
              <w:t>SOP</w:t>
            </w:r>
            <w:r>
              <w:rPr>
                <w:rFonts w:ascii="微软雅黑" w:hAnsi="微软雅黑" w:cs="宋体" w:hint="eastAsia"/>
                <w:color w:val="000000"/>
                <w:sz w:val="18"/>
                <w:szCs w:val="18"/>
              </w:rPr>
              <w:t>操作要求</w:t>
            </w:r>
          </w:p>
        </w:tc>
        <w:tc>
          <w:tcPr>
            <w:tcW w:w="1487" w:type="pct"/>
            <w:vMerge/>
            <w:tcBorders>
              <w:left w:val="nil"/>
              <w:right w:val="single" w:sz="4" w:space="0" w:color="auto"/>
            </w:tcBorders>
            <w:shd w:val="clear" w:color="auto" w:fill="auto"/>
            <w:vAlign w:val="center"/>
          </w:tcPr>
          <w:p w:rsidR="009E34D0" w:rsidRDefault="009E34D0">
            <w:pPr>
              <w:rPr>
                <w:rFonts w:ascii="微软雅黑" w:hAnsi="微软雅黑" w:cs="Arial"/>
                <w:sz w:val="18"/>
                <w:szCs w:val="18"/>
              </w:rPr>
            </w:pPr>
          </w:p>
        </w:tc>
        <w:tc>
          <w:tcPr>
            <w:tcW w:w="725" w:type="pct"/>
            <w:tcBorders>
              <w:top w:val="nil"/>
              <w:left w:val="nil"/>
              <w:bottom w:val="single" w:sz="4" w:space="0" w:color="auto"/>
              <w:right w:val="single" w:sz="4" w:space="0" w:color="auto"/>
            </w:tcBorders>
            <w:shd w:val="clear" w:color="000000" w:fill="FFFFFF"/>
            <w:vAlign w:val="center"/>
          </w:tcPr>
          <w:p w:rsidR="009E34D0" w:rsidRDefault="00004F63">
            <w:pPr>
              <w:jc w:val="center"/>
              <w:rPr>
                <w:rFonts w:ascii="微软雅黑" w:hAnsi="微软雅黑" w:cs="Arial"/>
                <w:sz w:val="18"/>
                <w:szCs w:val="18"/>
              </w:rPr>
            </w:pPr>
            <w:r>
              <w:rPr>
                <w:rFonts w:ascii="微软雅黑" w:hAnsi="微软雅黑" w:cs="宋体" w:hint="eastAsia"/>
                <w:color w:val="000000"/>
                <w:sz w:val="18"/>
                <w:szCs w:val="18"/>
              </w:rPr>
              <w:t>物流经理邮件</w:t>
            </w:r>
          </w:p>
        </w:tc>
      </w:tr>
      <w:tr w:rsidR="009E34D0">
        <w:trPr>
          <w:trHeight w:val="701"/>
        </w:trPr>
        <w:tc>
          <w:tcPr>
            <w:tcW w:w="739" w:type="pct"/>
            <w:tcBorders>
              <w:top w:val="nil"/>
              <w:left w:val="single" w:sz="4" w:space="0" w:color="auto"/>
              <w:bottom w:val="single" w:sz="4" w:space="0" w:color="auto"/>
              <w:right w:val="single" w:sz="4" w:space="0" w:color="auto"/>
            </w:tcBorders>
            <w:shd w:val="clear" w:color="000000" w:fill="FFFFFF"/>
            <w:vAlign w:val="center"/>
          </w:tcPr>
          <w:p w:rsidR="009E34D0" w:rsidRDefault="00004F63">
            <w:pPr>
              <w:jc w:val="center"/>
              <w:rPr>
                <w:rFonts w:ascii="微软雅黑" w:hAnsi="微软雅黑" w:cs="Arial"/>
                <w:sz w:val="18"/>
                <w:szCs w:val="18"/>
              </w:rPr>
            </w:pPr>
            <w:r>
              <w:rPr>
                <w:rFonts w:ascii="微软雅黑" w:hAnsi="微软雅黑" w:cs="宋体" w:hint="eastAsia"/>
                <w:color w:val="000000"/>
                <w:sz w:val="18"/>
                <w:szCs w:val="18"/>
              </w:rPr>
              <w:t>产品质量</w:t>
            </w:r>
          </w:p>
        </w:tc>
        <w:tc>
          <w:tcPr>
            <w:tcW w:w="2046" w:type="pct"/>
            <w:tcBorders>
              <w:top w:val="single" w:sz="4" w:space="0" w:color="auto"/>
              <w:left w:val="nil"/>
              <w:bottom w:val="single" w:sz="4" w:space="0" w:color="auto"/>
              <w:right w:val="single" w:sz="4" w:space="0" w:color="000000"/>
            </w:tcBorders>
            <w:shd w:val="clear" w:color="000000" w:fill="FFFFFF"/>
            <w:vAlign w:val="center"/>
          </w:tcPr>
          <w:p w:rsidR="009E34D0" w:rsidRDefault="00004F63">
            <w:pPr>
              <w:rPr>
                <w:rFonts w:ascii="微软雅黑" w:hAnsi="微软雅黑" w:cs="Arial"/>
                <w:sz w:val="18"/>
                <w:szCs w:val="18"/>
              </w:rPr>
            </w:pPr>
            <w:r>
              <w:rPr>
                <w:rFonts w:ascii="微软雅黑" w:hAnsi="微软雅黑" w:cs="宋体" w:hint="eastAsia"/>
                <w:color w:val="000000"/>
                <w:sz w:val="18"/>
                <w:szCs w:val="18"/>
              </w:rPr>
              <w:t>由于不符合</w:t>
            </w:r>
            <w:proofErr w:type="gramStart"/>
            <w:r>
              <w:rPr>
                <w:rFonts w:ascii="微软雅黑" w:hAnsi="微软雅黑" w:cs="宋体" w:hint="eastAsia"/>
                <w:color w:val="000000"/>
                <w:sz w:val="18"/>
                <w:szCs w:val="18"/>
              </w:rPr>
              <w:t>玛氏质量</w:t>
            </w:r>
            <w:proofErr w:type="gramEnd"/>
            <w:r>
              <w:rPr>
                <w:rFonts w:ascii="微软雅黑" w:hAnsi="微软雅黑" w:cs="宋体" w:hint="eastAsia"/>
                <w:color w:val="000000"/>
                <w:sz w:val="18"/>
                <w:szCs w:val="18"/>
              </w:rPr>
              <w:t>储运操作规范造成的质量事故，</w:t>
            </w:r>
            <w:r>
              <w:rPr>
                <w:rFonts w:ascii="微软雅黑" w:hAnsi="微软雅黑" w:cs="宋体" w:hint="eastAsia"/>
                <w:color w:val="000000"/>
                <w:sz w:val="18"/>
                <w:szCs w:val="18"/>
              </w:rPr>
              <w:br/>
              <w:t>a.</w:t>
            </w:r>
            <w:r>
              <w:rPr>
                <w:rFonts w:ascii="微软雅黑" w:hAnsi="微软雅黑" w:cs="宋体" w:hint="eastAsia"/>
                <w:color w:val="000000"/>
                <w:sz w:val="18"/>
                <w:szCs w:val="18"/>
              </w:rPr>
              <w:t>扣留追溯放行相关问题</w:t>
            </w:r>
            <w:r>
              <w:rPr>
                <w:rFonts w:ascii="微软雅黑" w:hAnsi="微软雅黑" w:cs="宋体" w:hint="eastAsia"/>
                <w:color w:val="000000"/>
                <w:sz w:val="18"/>
                <w:szCs w:val="18"/>
              </w:rPr>
              <w:br/>
              <w:t>b.</w:t>
            </w:r>
            <w:r>
              <w:rPr>
                <w:rFonts w:ascii="微软雅黑" w:hAnsi="微软雅黑" w:cs="宋体" w:hint="eastAsia"/>
                <w:color w:val="000000"/>
                <w:sz w:val="18"/>
                <w:szCs w:val="18"/>
              </w:rPr>
              <w:t>直接导致产品扣留并进入评估状态</w:t>
            </w:r>
            <w:r>
              <w:rPr>
                <w:rFonts w:ascii="微软雅黑" w:hAnsi="微软雅黑" w:cs="宋体" w:hint="eastAsia"/>
                <w:color w:val="000000"/>
                <w:sz w:val="18"/>
                <w:szCs w:val="18"/>
              </w:rPr>
              <w:br/>
              <w:t>c.</w:t>
            </w:r>
            <w:r>
              <w:rPr>
                <w:rFonts w:ascii="微软雅黑" w:hAnsi="微软雅黑" w:cs="宋体" w:hint="eastAsia"/>
                <w:color w:val="000000"/>
                <w:sz w:val="18"/>
                <w:szCs w:val="18"/>
              </w:rPr>
              <w:t>同一质量问题反复发生</w:t>
            </w:r>
            <w:r>
              <w:rPr>
                <w:rFonts w:ascii="微软雅黑" w:hAnsi="微软雅黑" w:cs="宋体" w:hint="eastAsia"/>
                <w:color w:val="000000"/>
                <w:sz w:val="18"/>
                <w:szCs w:val="18"/>
              </w:rPr>
              <w:t>3</w:t>
            </w:r>
            <w:r>
              <w:rPr>
                <w:rFonts w:ascii="微软雅黑" w:hAnsi="微软雅黑" w:cs="宋体" w:hint="eastAsia"/>
                <w:color w:val="000000"/>
                <w:sz w:val="18"/>
                <w:szCs w:val="18"/>
              </w:rPr>
              <w:t>次</w:t>
            </w:r>
            <w:proofErr w:type="gramStart"/>
            <w:r>
              <w:rPr>
                <w:rFonts w:ascii="微软雅黑" w:hAnsi="微软雅黑" w:cs="宋体" w:hint="eastAsia"/>
                <w:color w:val="000000"/>
                <w:sz w:val="18"/>
                <w:szCs w:val="18"/>
              </w:rPr>
              <w:t>及以上</w:t>
            </w:r>
            <w:proofErr w:type="gramEnd"/>
            <w:r>
              <w:rPr>
                <w:rFonts w:ascii="微软雅黑" w:hAnsi="微软雅黑" w:cs="宋体" w:hint="eastAsia"/>
                <w:color w:val="000000"/>
                <w:sz w:val="18"/>
                <w:szCs w:val="18"/>
              </w:rPr>
              <w:br/>
              <w:t>d.</w:t>
            </w:r>
            <w:r>
              <w:rPr>
                <w:rFonts w:ascii="微软雅黑" w:hAnsi="微软雅黑" w:cs="宋体" w:hint="eastAsia"/>
                <w:color w:val="000000"/>
                <w:sz w:val="18"/>
                <w:szCs w:val="18"/>
              </w:rPr>
              <w:t>未及时上报质量问题</w:t>
            </w:r>
          </w:p>
        </w:tc>
        <w:tc>
          <w:tcPr>
            <w:tcW w:w="1487" w:type="pct"/>
            <w:vMerge/>
            <w:tcBorders>
              <w:left w:val="nil"/>
              <w:bottom w:val="single" w:sz="8" w:space="0" w:color="000000"/>
              <w:right w:val="single" w:sz="4" w:space="0" w:color="auto"/>
            </w:tcBorders>
            <w:shd w:val="clear" w:color="auto" w:fill="auto"/>
            <w:vAlign w:val="center"/>
          </w:tcPr>
          <w:p w:rsidR="009E34D0" w:rsidRDefault="009E34D0">
            <w:pPr>
              <w:rPr>
                <w:rFonts w:ascii="微软雅黑" w:hAnsi="微软雅黑" w:cs="Arial"/>
                <w:sz w:val="18"/>
                <w:szCs w:val="18"/>
              </w:rPr>
            </w:pPr>
          </w:p>
        </w:tc>
        <w:tc>
          <w:tcPr>
            <w:tcW w:w="725" w:type="pct"/>
            <w:tcBorders>
              <w:top w:val="nil"/>
              <w:left w:val="nil"/>
              <w:bottom w:val="single" w:sz="4" w:space="0" w:color="auto"/>
              <w:right w:val="single" w:sz="4" w:space="0" w:color="auto"/>
            </w:tcBorders>
            <w:shd w:val="clear" w:color="000000" w:fill="FFFFFF"/>
            <w:vAlign w:val="center"/>
          </w:tcPr>
          <w:p w:rsidR="009E34D0" w:rsidRDefault="00004F63">
            <w:pPr>
              <w:jc w:val="center"/>
              <w:rPr>
                <w:rFonts w:ascii="微软雅黑" w:hAnsi="微软雅黑" w:cs="Arial"/>
                <w:sz w:val="18"/>
                <w:szCs w:val="18"/>
              </w:rPr>
            </w:pPr>
            <w:r>
              <w:rPr>
                <w:rFonts w:ascii="微软雅黑" w:hAnsi="微软雅黑" w:cs="宋体" w:hint="eastAsia"/>
                <w:color w:val="000000"/>
                <w:sz w:val="18"/>
                <w:szCs w:val="18"/>
              </w:rPr>
              <w:t>QA</w:t>
            </w:r>
            <w:r>
              <w:rPr>
                <w:rFonts w:ascii="微软雅黑" w:hAnsi="微软雅黑" w:cs="宋体" w:hint="eastAsia"/>
                <w:color w:val="000000"/>
                <w:sz w:val="18"/>
                <w:szCs w:val="18"/>
              </w:rPr>
              <w:t>经理邮件</w:t>
            </w:r>
          </w:p>
        </w:tc>
      </w:tr>
    </w:tbl>
    <w:p w:rsidR="009E34D0" w:rsidRDefault="00004F63">
      <w:pPr>
        <w:spacing w:line="360"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备注：</w:t>
      </w:r>
    </w:p>
    <w:p w:rsidR="009E34D0" w:rsidRDefault="00004F63">
      <w:pPr>
        <w:spacing w:line="360"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1</w:t>
      </w:r>
      <w:r>
        <w:rPr>
          <w:rFonts w:asciiTheme="minorEastAsia" w:hAnsiTheme="minorEastAsia" w:cstheme="minorEastAsia" w:hint="eastAsia"/>
          <w:sz w:val="18"/>
          <w:szCs w:val="18"/>
        </w:rPr>
        <w:t>）仓储服务关键指标包含常规考核指标和投诉扣分两项，从各方面有效、客观评估仓储供应商的服务水平。</w:t>
      </w:r>
    </w:p>
    <w:p w:rsidR="009E34D0" w:rsidRDefault="00004F63">
      <w:pPr>
        <w:spacing w:line="360" w:lineRule="auto"/>
        <w:jc w:val="left"/>
        <w:rPr>
          <w:sz w:val="22"/>
          <w:szCs w:val="28"/>
        </w:rPr>
      </w:pPr>
      <w:r>
        <w:rPr>
          <w:rFonts w:asciiTheme="minorEastAsia" w:hAnsiTheme="minorEastAsia" w:cstheme="minorEastAsia" w:hint="eastAsia"/>
          <w:sz w:val="18"/>
          <w:szCs w:val="18"/>
        </w:rPr>
        <w:t>2</w:t>
      </w:r>
      <w:r>
        <w:rPr>
          <w:rFonts w:asciiTheme="minorEastAsia" w:hAnsiTheme="minorEastAsia" w:cstheme="minorEastAsia" w:hint="eastAsia"/>
          <w:sz w:val="18"/>
          <w:szCs w:val="18"/>
        </w:rPr>
        <w:t>）甲方有权利依据实际业务需求调整</w:t>
      </w:r>
      <w:r>
        <w:rPr>
          <w:rFonts w:asciiTheme="minorEastAsia" w:hAnsiTheme="minorEastAsia" w:cstheme="minorEastAsia" w:hint="eastAsia"/>
          <w:sz w:val="18"/>
          <w:szCs w:val="18"/>
        </w:rPr>
        <w:t>KPI</w:t>
      </w:r>
      <w:r>
        <w:rPr>
          <w:rFonts w:asciiTheme="minorEastAsia" w:hAnsiTheme="minorEastAsia" w:cstheme="minorEastAsia" w:hint="eastAsia"/>
          <w:sz w:val="18"/>
          <w:szCs w:val="18"/>
        </w:rPr>
        <w:t>考核标准，包括不仅限于增减</w:t>
      </w:r>
      <w:r>
        <w:rPr>
          <w:rFonts w:asciiTheme="minorEastAsia" w:hAnsiTheme="minorEastAsia" w:cstheme="minorEastAsia" w:hint="eastAsia"/>
          <w:sz w:val="18"/>
          <w:szCs w:val="18"/>
        </w:rPr>
        <w:t xml:space="preserve">KPI, </w:t>
      </w:r>
      <w:r>
        <w:rPr>
          <w:rFonts w:asciiTheme="minorEastAsia" w:hAnsiTheme="minorEastAsia" w:cstheme="minorEastAsia" w:hint="eastAsia"/>
          <w:sz w:val="18"/>
          <w:szCs w:val="18"/>
        </w:rPr>
        <w:t>调整定义，调整</w:t>
      </w:r>
      <w:r>
        <w:rPr>
          <w:rFonts w:asciiTheme="minorEastAsia" w:hAnsiTheme="minorEastAsia" w:cstheme="minorEastAsia" w:hint="eastAsia"/>
          <w:sz w:val="18"/>
          <w:szCs w:val="18"/>
        </w:rPr>
        <w:t>KPI</w:t>
      </w:r>
      <w:r>
        <w:rPr>
          <w:rFonts w:asciiTheme="minorEastAsia" w:hAnsiTheme="minorEastAsia" w:cstheme="minorEastAsia" w:hint="eastAsia"/>
          <w:sz w:val="18"/>
          <w:szCs w:val="18"/>
        </w:rPr>
        <w:t>目标等。</w:t>
      </w:r>
    </w:p>
    <w:p w:rsidR="009E34D0" w:rsidRDefault="00004F63">
      <w:pPr>
        <w:spacing w:line="360" w:lineRule="auto"/>
        <w:jc w:val="center"/>
        <w:rPr>
          <w:szCs w:val="28"/>
        </w:rPr>
      </w:pPr>
      <w:r>
        <w:rPr>
          <w:rFonts w:hint="eastAsia"/>
          <w:sz w:val="22"/>
          <w:szCs w:val="28"/>
        </w:rPr>
        <w:t>表格二：服务商运营评级及权益</w:t>
      </w:r>
    </w:p>
    <w:p w:rsidR="009E34D0" w:rsidRDefault="00004F63">
      <w:pPr>
        <w:spacing w:line="360" w:lineRule="auto"/>
        <w:jc w:val="left"/>
        <w:rPr>
          <w:sz w:val="22"/>
          <w:szCs w:val="28"/>
        </w:rPr>
      </w:pPr>
      <w:r>
        <w:rPr>
          <w:rFonts w:hint="eastAsia"/>
          <w:szCs w:val="28"/>
        </w:rPr>
        <w:t>服务商运营评级对服务商权益至关重要，评级越高，将可以享受平台提供的相关权益，提升利润水平。</w:t>
      </w:r>
    </w:p>
    <w:tbl>
      <w:tblPr>
        <w:tblW w:w="6378" w:type="pct"/>
        <w:tblInd w:w="-891" w:type="dxa"/>
        <w:tblLayout w:type="fixed"/>
        <w:tblLook w:val="04A0" w:firstRow="1" w:lastRow="0" w:firstColumn="1" w:lastColumn="0" w:noHBand="0" w:noVBand="1"/>
      </w:tblPr>
      <w:tblGrid>
        <w:gridCol w:w="978"/>
        <w:gridCol w:w="597"/>
        <w:gridCol w:w="1226"/>
        <w:gridCol w:w="3281"/>
        <w:gridCol w:w="4488"/>
      </w:tblGrid>
      <w:tr w:rsidR="009E34D0">
        <w:trPr>
          <w:trHeight w:val="360"/>
        </w:trPr>
        <w:tc>
          <w:tcPr>
            <w:tcW w:w="1324"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E34D0" w:rsidRDefault="00004F6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考核等级</w:t>
            </w:r>
          </w:p>
        </w:tc>
        <w:tc>
          <w:tcPr>
            <w:tcW w:w="1552" w:type="pct"/>
            <w:tcBorders>
              <w:top w:val="single" w:sz="8" w:space="0" w:color="000000"/>
              <w:left w:val="nil"/>
              <w:bottom w:val="single" w:sz="8" w:space="0" w:color="000000"/>
              <w:right w:val="single" w:sz="8" w:space="0" w:color="000000"/>
            </w:tcBorders>
            <w:shd w:val="clear" w:color="auto" w:fill="auto"/>
            <w:vAlign w:val="center"/>
          </w:tcPr>
          <w:p w:rsidR="009E34D0" w:rsidRDefault="00004F6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评分标准</w:t>
            </w:r>
          </w:p>
        </w:tc>
        <w:tc>
          <w:tcPr>
            <w:tcW w:w="2123" w:type="pct"/>
            <w:tcBorders>
              <w:top w:val="single" w:sz="8" w:space="0" w:color="000000"/>
              <w:left w:val="nil"/>
              <w:bottom w:val="single" w:sz="8" w:space="0" w:color="000000"/>
              <w:right w:val="single" w:sz="8" w:space="0" w:color="000000"/>
            </w:tcBorders>
            <w:shd w:val="clear" w:color="auto" w:fill="auto"/>
            <w:vAlign w:val="center"/>
          </w:tcPr>
          <w:p w:rsidR="009E34D0" w:rsidRDefault="00004F6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权益</w:t>
            </w:r>
          </w:p>
        </w:tc>
      </w:tr>
      <w:tr w:rsidR="009E34D0">
        <w:trPr>
          <w:trHeight w:val="360"/>
        </w:trPr>
        <w:tc>
          <w:tcPr>
            <w:tcW w:w="462" w:type="pct"/>
            <w:vMerge w:val="restart"/>
            <w:tcBorders>
              <w:top w:val="nil"/>
              <w:left w:val="single" w:sz="8" w:space="0" w:color="000000"/>
              <w:bottom w:val="single" w:sz="8" w:space="0" w:color="000000"/>
              <w:right w:val="single" w:sz="8" w:space="0" w:color="000000"/>
            </w:tcBorders>
            <w:shd w:val="clear" w:color="auto" w:fill="auto"/>
            <w:noWrap/>
            <w:vAlign w:val="center"/>
          </w:tcPr>
          <w:p w:rsidR="009E34D0" w:rsidRDefault="00004F63">
            <w:pPr>
              <w:widowControl/>
              <w:jc w:val="center"/>
              <w:textAlignment w:val="center"/>
              <w:rPr>
                <w:rFonts w:ascii="宋体" w:eastAsia="宋体" w:hAnsi="宋体" w:cs="宋体"/>
                <w:color w:val="000000"/>
                <w:sz w:val="22"/>
                <w:szCs w:val="22"/>
              </w:rPr>
            </w:pPr>
            <w:r>
              <w:rPr>
                <w:rFonts w:ascii="微软雅黑" w:eastAsia="微软雅黑" w:hAnsi="微软雅黑" w:hint="eastAsia"/>
                <w:b/>
                <w:bCs/>
                <w:sz w:val="16"/>
                <w:szCs w:val="16"/>
              </w:rPr>
              <w:lastRenderedPageBreak/>
              <w:t>供应商、服务商等级</w:t>
            </w:r>
          </w:p>
        </w:tc>
        <w:tc>
          <w:tcPr>
            <w:tcW w:w="282" w:type="pct"/>
            <w:vMerge w:val="restart"/>
            <w:tcBorders>
              <w:top w:val="nil"/>
              <w:left w:val="nil"/>
              <w:bottom w:val="single" w:sz="8" w:space="0" w:color="000000"/>
              <w:right w:val="single" w:sz="8" w:space="0" w:color="000000"/>
            </w:tcBorders>
            <w:shd w:val="clear" w:color="auto" w:fill="auto"/>
            <w:vAlign w:val="center"/>
          </w:tcPr>
          <w:p w:rsidR="009E34D0" w:rsidRDefault="00004F6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A</w:t>
            </w:r>
          </w:p>
        </w:tc>
        <w:tc>
          <w:tcPr>
            <w:tcW w:w="579" w:type="pct"/>
            <w:vMerge w:val="restart"/>
            <w:tcBorders>
              <w:top w:val="nil"/>
              <w:left w:val="nil"/>
              <w:bottom w:val="single" w:sz="8" w:space="0" w:color="000000"/>
              <w:right w:val="single" w:sz="8" w:space="0" w:color="000000"/>
            </w:tcBorders>
            <w:shd w:val="clear" w:color="auto" w:fill="auto"/>
            <w:vAlign w:val="center"/>
          </w:tcPr>
          <w:p w:rsidR="009E34D0" w:rsidRDefault="00004F6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总分≥</w:t>
            </w:r>
            <w:r>
              <w:rPr>
                <w:rFonts w:ascii="微软雅黑" w:eastAsia="微软雅黑" w:hAnsi="微软雅黑" w:cs="微软雅黑" w:hint="eastAsia"/>
                <w:color w:val="000000"/>
                <w:kern w:val="0"/>
                <w:sz w:val="16"/>
                <w:szCs w:val="16"/>
                <w:lang w:bidi="ar"/>
              </w:rPr>
              <w:t>90</w:t>
            </w:r>
          </w:p>
        </w:tc>
        <w:tc>
          <w:tcPr>
            <w:tcW w:w="1552" w:type="pct"/>
            <w:vMerge w:val="restart"/>
            <w:tcBorders>
              <w:top w:val="single" w:sz="8" w:space="0" w:color="000000"/>
              <w:left w:val="nil"/>
              <w:bottom w:val="single" w:sz="8" w:space="0" w:color="000000"/>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A</w:t>
            </w:r>
            <w:r>
              <w:rPr>
                <w:rFonts w:ascii="微软雅黑" w:eastAsia="微软雅黑" w:hAnsi="微软雅黑" w:cs="微软雅黑" w:hint="eastAsia"/>
                <w:color w:val="000000"/>
                <w:kern w:val="0"/>
                <w:sz w:val="16"/>
                <w:szCs w:val="16"/>
                <w:lang w:bidi="ar"/>
              </w:rPr>
              <w:t>供应商、服务商，</w:t>
            </w:r>
            <w:r>
              <w:rPr>
                <w:rFonts w:ascii="微软雅黑" w:eastAsia="微软雅黑" w:hAnsi="微软雅黑" w:cs="微软雅黑" w:hint="eastAsia"/>
                <w:b/>
                <w:bCs/>
                <w:color w:val="000000"/>
                <w:kern w:val="0"/>
                <w:sz w:val="16"/>
                <w:szCs w:val="16"/>
                <w:lang w:bidi="ar"/>
              </w:rPr>
              <w:t>优秀</w:t>
            </w:r>
            <w:r>
              <w:rPr>
                <w:rFonts w:ascii="微软雅黑" w:eastAsia="微软雅黑" w:hAnsi="微软雅黑" w:cs="微软雅黑" w:hint="eastAsia"/>
                <w:color w:val="000000"/>
                <w:kern w:val="0"/>
                <w:sz w:val="16"/>
                <w:szCs w:val="16"/>
                <w:lang w:bidi="ar"/>
              </w:rPr>
              <w:t>供应商、服务商</w:t>
            </w:r>
          </w:p>
        </w:tc>
        <w:tc>
          <w:tcPr>
            <w:tcW w:w="2123" w:type="pct"/>
            <w:tcBorders>
              <w:top w:val="single" w:sz="8" w:space="0" w:color="000000"/>
              <w:left w:val="nil"/>
              <w:bottom w:val="nil"/>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1. </w:t>
            </w:r>
            <w:r>
              <w:rPr>
                <w:rFonts w:ascii="微软雅黑" w:eastAsia="微软雅黑" w:hAnsi="微软雅黑" w:cs="微软雅黑" w:hint="eastAsia"/>
                <w:color w:val="000000"/>
                <w:kern w:val="0"/>
                <w:sz w:val="16"/>
                <w:szCs w:val="16"/>
                <w:lang w:bidi="ar"/>
              </w:rPr>
              <w:t>优先招投标；</w:t>
            </w:r>
          </w:p>
        </w:tc>
      </w:tr>
      <w:tr w:rsidR="009E34D0">
        <w:trPr>
          <w:trHeight w:val="27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9E34D0" w:rsidRDefault="009E34D0">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1552" w:type="pct"/>
            <w:vMerge/>
            <w:tcBorders>
              <w:top w:val="single" w:sz="8" w:space="0" w:color="000000"/>
              <w:left w:val="nil"/>
              <w:bottom w:val="single" w:sz="8" w:space="0" w:color="000000"/>
              <w:right w:val="single" w:sz="8" w:space="0" w:color="000000"/>
            </w:tcBorders>
            <w:shd w:val="clear" w:color="auto" w:fill="auto"/>
            <w:vAlign w:val="center"/>
          </w:tcPr>
          <w:p w:rsidR="009E34D0" w:rsidRDefault="009E34D0">
            <w:pPr>
              <w:jc w:val="left"/>
              <w:rPr>
                <w:rFonts w:ascii="微软雅黑" w:eastAsia="微软雅黑" w:hAnsi="微软雅黑" w:cs="微软雅黑"/>
                <w:color w:val="000000"/>
                <w:sz w:val="16"/>
                <w:szCs w:val="16"/>
              </w:rPr>
            </w:pPr>
          </w:p>
        </w:tc>
        <w:tc>
          <w:tcPr>
            <w:tcW w:w="2123" w:type="pct"/>
            <w:tcBorders>
              <w:top w:val="nil"/>
              <w:left w:val="nil"/>
              <w:bottom w:val="nil"/>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2. </w:t>
            </w:r>
            <w:r>
              <w:rPr>
                <w:rFonts w:ascii="微软雅黑" w:eastAsia="微软雅黑" w:hAnsi="微软雅黑" w:cs="微软雅黑" w:hint="eastAsia"/>
                <w:color w:val="000000"/>
                <w:kern w:val="0"/>
                <w:sz w:val="16"/>
                <w:szCs w:val="16"/>
                <w:lang w:bidi="ar"/>
              </w:rPr>
              <w:t>评估为低风险的供应商、服务商，可申请</w:t>
            </w:r>
            <w:proofErr w:type="gramStart"/>
            <w:r>
              <w:rPr>
                <w:rFonts w:ascii="微软雅黑" w:eastAsia="微软雅黑" w:hAnsi="微软雅黑" w:cs="微软雅黑" w:hint="eastAsia"/>
                <w:color w:val="000000"/>
                <w:kern w:val="0"/>
                <w:sz w:val="16"/>
                <w:szCs w:val="16"/>
                <w:lang w:bidi="ar"/>
              </w:rPr>
              <w:t>金融保理支持</w:t>
            </w:r>
            <w:proofErr w:type="gramEnd"/>
            <w:r>
              <w:rPr>
                <w:rFonts w:ascii="微软雅黑" w:eastAsia="微软雅黑" w:hAnsi="微软雅黑" w:cs="微软雅黑" w:hint="eastAsia"/>
                <w:color w:val="000000"/>
                <w:kern w:val="0"/>
                <w:sz w:val="16"/>
                <w:szCs w:val="16"/>
                <w:lang w:bidi="ar"/>
              </w:rPr>
              <w:t>；</w:t>
            </w:r>
          </w:p>
        </w:tc>
      </w:tr>
      <w:tr w:rsidR="009E34D0">
        <w:trPr>
          <w:trHeight w:val="24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9E34D0" w:rsidRDefault="009E34D0">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1552" w:type="pct"/>
            <w:vMerge/>
            <w:tcBorders>
              <w:top w:val="single" w:sz="8" w:space="0" w:color="000000"/>
              <w:left w:val="nil"/>
              <w:bottom w:val="single" w:sz="8" w:space="0" w:color="000000"/>
              <w:right w:val="single" w:sz="8" w:space="0" w:color="000000"/>
            </w:tcBorders>
            <w:shd w:val="clear" w:color="auto" w:fill="auto"/>
            <w:vAlign w:val="center"/>
          </w:tcPr>
          <w:p w:rsidR="009E34D0" w:rsidRDefault="009E34D0">
            <w:pPr>
              <w:jc w:val="left"/>
              <w:rPr>
                <w:rFonts w:ascii="微软雅黑" w:eastAsia="微软雅黑" w:hAnsi="微软雅黑" w:cs="微软雅黑"/>
                <w:color w:val="000000"/>
                <w:sz w:val="16"/>
                <w:szCs w:val="16"/>
              </w:rPr>
            </w:pPr>
          </w:p>
        </w:tc>
        <w:tc>
          <w:tcPr>
            <w:tcW w:w="2123" w:type="pct"/>
            <w:tcBorders>
              <w:top w:val="nil"/>
              <w:left w:val="nil"/>
              <w:bottom w:val="nil"/>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3. </w:t>
            </w:r>
            <w:r>
              <w:rPr>
                <w:rFonts w:ascii="微软雅黑" w:eastAsia="微软雅黑" w:hAnsi="微软雅黑" w:cs="微软雅黑" w:hint="eastAsia"/>
                <w:color w:val="000000"/>
                <w:kern w:val="0"/>
                <w:sz w:val="16"/>
                <w:szCs w:val="16"/>
                <w:lang w:bidi="ar"/>
              </w:rPr>
              <w:t>评估为低风险的供应商、服务商，可申请保证金减免；</w:t>
            </w:r>
          </w:p>
        </w:tc>
      </w:tr>
      <w:tr w:rsidR="009E34D0">
        <w:trPr>
          <w:trHeight w:val="285"/>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9E34D0" w:rsidRDefault="009E34D0">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1552" w:type="pct"/>
            <w:vMerge/>
            <w:tcBorders>
              <w:top w:val="single" w:sz="8" w:space="0" w:color="000000"/>
              <w:left w:val="nil"/>
              <w:bottom w:val="single" w:sz="8" w:space="0" w:color="000000"/>
              <w:right w:val="single" w:sz="8" w:space="0" w:color="000000"/>
            </w:tcBorders>
            <w:shd w:val="clear" w:color="auto" w:fill="auto"/>
            <w:vAlign w:val="center"/>
          </w:tcPr>
          <w:p w:rsidR="009E34D0" w:rsidRDefault="009E34D0">
            <w:pPr>
              <w:jc w:val="left"/>
              <w:rPr>
                <w:rFonts w:ascii="微软雅黑" w:eastAsia="微软雅黑" w:hAnsi="微软雅黑" w:cs="微软雅黑"/>
                <w:color w:val="000000"/>
                <w:sz w:val="16"/>
                <w:szCs w:val="16"/>
              </w:rPr>
            </w:pPr>
          </w:p>
        </w:tc>
        <w:tc>
          <w:tcPr>
            <w:tcW w:w="2123" w:type="pct"/>
            <w:tcBorders>
              <w:top w:val="nil"/>
              <w:left w:val="nil"/>
              <w:bottom w:val="single" w:sz="8" w:space="0" w:color="D9D9D9"/>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4. </w:t>
            </w:r>
            <w:r>
              <w:rPr>
                <w:rFonts w:ascii="微软雅黑" w:eastAsia="微软雅黑" w:hAnsi="微软雅黑" w:cs="微软雅黑" w:hint="eastAsia"/>
                <w:color w:val="000000"/>
                <w:kern w:val="0"/>
                <w:sz w:val="16"/>
                <w:szCs w:val="16"/>
                <w:lang w:bidi="ar"/>
              </w:rPr>
              <w:t>协助孵化供应商开通其他区域的业务；</w:t>
            </w:r>
          </w:p>
        </w:tc>
      </w:tr>
      <w:tr w:rsidR="009E34D0">
        <w:trPr>
          <w:trHeight w:val="38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9E34D0" w:rsidRDefault="009E34D0">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1552" w:type="pct"/>
            <w:tcBorders>
              <w:top w:val="nil"/>
              <w:left w:val="nil"/>
              <w:bottom w:val="single" w:sz="8" w:space="0" w:color="000000"/>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连续两个月评为</w:t>
            </w:r>
            <w:r>
              <w:rPr>
                <w:rFonts w:ascii="微软雅黑" w:eastAsia="微软雅黑" w:hAnsi="微软雅黑" w:cs="微软雅黑" w:hint="eastAsia"/>
                <w:color w:val="000000"/>
                <w:kern w:val="0"/>
                <w:sz w:val="16"/>
                <w:szCs w:val="16"/>
                <w:lang w:bidi="ar"/>
              </w:rPr>
              <w:t>A</w:t>
            </w:r>
            <w:r>
              <w:rPr>
                <w:rFonts w:ascii="微软雅黑" w:eastAsia="微软雅黑" w:hAnsi="微软雅黑" w:cs="微软雅黑" w:hint="eastAsia"/>
                <w:color w:val="000000"/>
                <w:kern w:val="0"/>
                <w:sz w:val="16"/>
                <w:szCs w:val="16"/>
                <w:lang w:bidi="ar"/>
              </w:rPr>
              <w:t>以上供应商，为优秀供应商、服务商</w:t>
            </w:r>
          </w:p>
        </w:tc>
        <w:tc>
          <w:tcPr>
            <w:tcW w:w="2123" w:type="pct"/>
            <w:tcBorders>
              <w:top w:val="nil"/>
              <w:left w:val="nil"/>
              <w:bottom w:val="single" w:sz="8" w:space="0" w:color="000000"/>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w:t>
            </w:r>
            <w:r>
              <w:rPr>
                <w:rFonts w:ascii="微软雅黑" w:eastAsia="微软雅黑" w:hAnsi="微软雅黑" w:cs="微软雅黑" w:hint="eastAsia"/>
                <w:color w:val="000000"/>
                <w:kern w:val="0"/>
                <w:sz w:val="16"/>
                <w:szCs w:val="16"/>
                <w:lang w:bidi="ar"/>
              </w:rPr>
              <w:t>半年度优秀供应商、服务商颁发奖状</w:t>
            </w:r>
          </w:p>
        </w:tc>
      </w:tr>
      <w:tr w:rsidR="009E34D0">
        <w:trPr>
          <w:trHeight w:val="42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9E34D0" w:rsidRDefault="009E34D0">
            <w:pPr>
              <w:jc w:val="center"/>
              <w:rPr>
                <w:rFonts w:ascii="宋体" w:eastAsia="宋体" w:hAnsi="宋体" w:cs="宋体"/>
                <w:color w:val="000000"/>
                <w:sz w:val="22"/>
                <w:szCs w:val="22"/>
              </w:rPr>
            </w:pPr>
          </w:p>
        </w:tc>
        <w:tc>
          <w:tcPr>
            <w:tcW w:w="282" w:type="pct"/>
            <w:vMerge w:val="restart"/>
            <w:tcBorders>
              <w:top w:val="nil"/>
              <w:left w:val="nil"/>
              <w:bottom w:val="single" w:sz="8" w:space="0" w:color="000000"/>
              <w:right w:val="single" w:sz="8" w:space="0" w:color="000000"/>
            </w:tcBorders>
            <w:shd w:val="clear" w:color="auto" w:fill="auto"/>
            <w:vAlign w:val="center"/>
          </w:tcPr>
          <w:p w:rsidR="009E34D0" w:rsidRDefault="00004F6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w:t>
            </w:r>
          </w:p>
        </w:tc>
        <w:tc>
          <w:tcPr>
            <w:tcW w:w="579" w:type="pct"/>
            <w:vMerge w:val="restart"/>
            <w:tcBorders>
              <w:top w:val="nil"/>
              <w:left w:val="nil"/>
              <w:bottom w:val="single" w:sz="8" w:space="0" w:color="000000"/>
              <w:right w:val="single" w:sz="8" w:space="0" w:color="000000"/>
            </w:tcBorders>
            <w:shd w:val="clear" w:color="auto" w:fill="auto"/>
            <w:vAlign w:val="center"/>
          </w:tcPr>
          <w:p w:rsidR="009E34D0" w:rsidRDefault="00004F6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90&gt;</w:t>
            </w:r>
            <w:r>
              <w:rPr>
                <w:rFonts w:ascii="微软雅黑" w:eastAsia="微软雅黑" w:hAnsi="微软雅黑" w:cs="微软雅黑" w:hint="eastAsia"/>
                <w:color w:val="000000"/>
                <w:kern w:val="0"/>
                <w:sz w:val="16"/>
                <w:szCs w:val="16"/>
                <w:lang w:bidi="ar"/>
              </w:rPr>
              <w:t>总分≥</w:t>
            </w:r>
            <w:r>
              <w:rPr>
                <w:rFonts w:ascii="微软雅黑" w:eastAsia="微软雅黑" w:hAnsi="微软雅黑" w:cs="微软雅黑" w:hint="eastAsia"/>
                <w:color w:val="000000"/>
                <w:kern w:val="0"/>
                <w:sz w:val="16"/>
                <w:szCs w:val="16"/>
                <w:lang w:bidi="ar"/>
              </w:rPr>
              <w:t>80</w:t>
            </w:r>
          </w:p>
        </w:tc>
        <w:tc>
          <w:tcPr>
            <w:tcW w:w="1552" w:type="pct"/>
            <w:vMerge w:val="restart"/>
            <w:tcBorders>
              <w:top w:val="nil"/>
              <w:left w:val="nil"/>
              <w:bottom w:val="single" w:sz="8" w:space="0" w:color="000000"/>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w:t>
            </w:r>
            <w:r>
              <w:rPr>
                <w:rFonts w:ascii="微软雅黑" w:eastAsia="微软雅黑" w:hAnsi="微软雅黑" w:cs="微软雅黑" w:hint="eastAsia"/>
                <w:color w:val="000000"/>
                <w:kern w:val="0"/>
                <w:sz w:val="16"/>
                <w:szCs w:val="16"/>
                <w:lang w:bidi="ar"/>
              </w:rPr>
              <w:t>级供应商、服务商，合格供应商、服务商</w:t>
            </w:r>
          </w:p>
        </w:tc>
        <w:tc>
          <w:tcPr>
            <w:tcW w:w="2123" w:type="pct"/>
            <w:tcBorders>
              <w:top w:val="nil"/>
              <w:left w:val="nil"/>
              <w:bottom w:val="nil"/>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1. </w:t>
            </w:r>
            <w:r>
              <w:rPr>
                <w:rFonts w:ascii="微软雅黑" w:eastAsia="微软雅黑" w:hAnsi="微软雅黑" w:cs="微软雅黑" w:hint="eastAsia"/>
                <w:color w:val="000000"/>
                <w:kern w:val="0"/>
                <w:sz w:val="16"/>
                <w:szCs w:val="16"/>
                <w:lang w:bidi="ar"/>
              </w:rPr>
              <w:t>评估为低风险的供应商、服务商，可申请</w:t>
            </w:r>
            <w:proofErr w:type="gramStart"/>
            <w:r>
              <w:rPr>
                <w:rFonts w:ascii="微软雅黑" w:eastAsia="微软雅黑" w:hAnsi="微软雅黑" w:cs="微软雅黑" w:hint="eastAsia"/>
                <w:color w:val="000000"/>
                <w:kern w:val="0"/>
                <w:sz w:val="16"/>
                <w:szCs w:val="16"/>
                <w:lang w:bidi="ar"/>
              </w:rPr>
              <w:t>金融保理支持</w:t>
            </w:r>
            <w:proofErr w:type="gramEnd"/>
            <w:r>
              <w:rPr>
                <w:rFonts w:ascii="微软雅黑" w:eastAsia="微软雅黑" w:hAnsi="微软雅黑" w:cs="微软雅黑" w:hint="eastAsia"/>
                <w:color w:val="000000"/>
                <w:kern w:val="0"/>
                <w:sz w:val="16"/>
                <w:szCs w:val="16"/>
                <w:lang w:bidi="ar"/>
              </w:rPr>
              <w:t>；</w:t>
            </w:r>
          </w:p>
        </w:tc>
      </w:tr>
      <w:tr w:rsidR="009E34D0">
        <w:trPr>
          <w:trHeight w:val="30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9E34D0" w:rsidRDefault="009E34D0">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1552" w:type="pct"/>
            <w:vMerge/>
            <w:tcBorders>
              <w:top w:val="nil"/>
              <w:left w:val="nil"/>
              <w:bottom w:val="single" w:sz="8" w:space="0" w:color="000000"/>
              <w:right w:val="single" w:sz="8" w:space="0" w:color="000000"/>
            </w:tcBorders>
            <w:shd w:val="clear" w:color="auto" w:fill="auto"/>
            <w:vAlign w:val="center"/>
          </w:tcPr>
          <w:p w:rsidR="009E34D0" w:rsidRDefault="009E34D0">
            <w:pPr>
              <w:jc w:val="left"/>
              <w:rPr>
                <w:rFonts w:ascii="微软雅黑" w:eastAsia="微软雅黑" w:hAnsi="微软雅黑" w:cs="微软雅黑"/>
                <w:color w:val="000000"/>
                <w:sz w:val="16"/>
                <w:szCs w:val="16"/>
              </w:rPr>
            </w:pPr>
          </w:p>
        </w:tc>
        <w:tc>
          <w:tcPr>
            <w:tcW w:w="2123" w:type="pct"/>
            <w:tcBorders>
              <w:top w:val="nil"/>
              <w:left w:val="nil"/>
              <w:bottom w:val="nil"/>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2. </w:t>
            </w:r>
            <w:r>
              <w:rPr>
                <w:rFonts w:ascii="微软雅黑" w:eastAsia="微软雅黑" w:hAnsi="微软雅黑" w:cs="微软雅黑" w:hint="eastAsia"/>
                <w:color w:val="000000"/>
                <w:kern w:val="0"/>
                <w:sz w:val="16"/>
                <w:szCs w:val="16"/>
                <w:lang w:bidi="ar"/>
              </w:rPr>
              <w:t>评估为低风险的供应商、服务商，可申请保证金减免；</w:t>
            </w:r>
          </w:p>
        </w:tc>
      </w:tr>
      <w:tr w:rsidR="009E34D0">
        <w:trPr>
          <w:trHeight w:val="36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9E34D0" w:rsidRDefault="009E34D0">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1552" w:type="pct"/>
            <w:tcBorders>
              <w:top w:val="nil"/>
              <w:left w:val="nil"/>
              <w:bottom w:val="single" w:sz="8" w:space="0" w:color="000000"/>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连续两个月评为</w:t>
            </w:r>
            <w:r>
              <w:rPr>
                <w:rFonts w:ascii="微软雅黑" w:eastAsia="微软雅黑" w:hAnsi="微软雅黑" w:cs="微软雅黑" w:hint="eastAsia"/>
                <w:color w:val="000000"/>
                <w:kern w:val="0"/>
                <w:sz w:val="16"/>
                <w:szCs w:val="16"/>
                <w:lang w:bidi="ar"/>
              </w:rPr>
              <w:t>B</w:t>
            </w:r>
            <w:r>
              <w:rPr>
                <w:rFonts w:ascii="微软雅黑" w:eastAsia="微软雅黑" w:hAnsi="微软雅黑" w:cs="微软雅黑" w:hint="eastAsia"/>
                <w:color w:val="000000"/>
                <w:kern w:val="0"/>
                <w:sz w:val="16"/>
                <w:szCs w:val="16"/>
                <w:lang w:bidi="ar"/>
              </w:rPr>
              <w:t>级供应商、服务商，降为</w:t>
            </w:r>
            <w:r>
              <w:rPr>
                <w:rFonts w:ascii="微软雅黑" w:eastAsia="微软雅黑" w:hAnsi="微软雅黑" w:cs="微软雅黑" w:hint="eastAsia"/>
                <w:color w:val="000000"/>
                <w:kern w:val="0"/>
                <w:sz w:val="16"/>
                <w:szCs w:val="16"/>
                <w:lang w:bidi="ar"/>
              </w:rPr>
              <w:t>C</w:t>
            </w:r>
            <w:r>
              <w:rPr>
                <w:rFonts w:ascii="微软雅黑" w:eastAsia="微软雅黑" w:hAnsi="微软雅黑" w:cs="微软雅黑" w:hint="eastAsia"/>
                <w:color w:val="000000"/>
                <w:kern w:val="0"/>
                <w:sz w:val="16"/>
                <w:szCs w:val="16"/>
                <w:lang w:bidi="ar"/>
              </w:rPr>
              <w:t>级供应商、服务商</w:t>
            </w:r>
            <w:r>
              <w:rPr>
                <w:rFonts w:ascii="微软雅黑" w:eastAsia="微软雅黑" w:hAnsi="微软雅黑" w:cs="微软雅黑" w:hint="eastAsia"/>
                <w:color w:val="000000"/>
                <w:kern w:val="0"/>
                <w:sz w:val="16"/>
                <w:szCs w:val="16"/>
                <w:lang w:bidi="ar"/>
              </w:rPr>
              <w:t>;</w:t>
            </w:r>
          </w:p>
        </w:tc>
        <w:tc>
          <w:tcPr>
            <w:tcW w:w="2123" w:type="pct"/>
            <w:tcBorders>
              <w:top w:val="nil"/>
              <w:left w:val="nil"/>
              <w:bottom w:val="single" w:sz="8" w:space="0" w:color="000000"/>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3. </w:t>
            </w:r>
            <w:r>
              <w:rPr>
                <w:rFonts w:ascii="微软雅黑" w:eastAsia="微软雅黑" w:hAnsi="微软雅黑" w:cs="微软雅黑" w:hint="eastAsia"/>
                <w:color w:val="000000"/>
                <w:kern w:val="0"/>
                <w:sz w:val="16"/>
                <w:szCs w:val="16"/>
                <w:lang w:bidi="ar"/>
              </w:rPr>
              <w:t>协助孵化供应商开通其他区域的业务；</w:t>
            </w:r>
          </w:p>
        </w:tc>
      </w:tr>
      <w:tr w:rsidR="009E34D0">
        <w:trPr>
          <w:trHeight w:val="38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9E34D0" w:rsidRDefault="009E34D0">
            <w:pPr>
              <w:jc w:val="center"/>
              <w:rPr>
                <w:rFonts w:ascii="宋体" w:eastAsia="宋体" w:hAnsi="宋体" w:cs="宋体"/>
                <w:color w:val="000000"/>
                <w:sz w:val="22"/>
                <w:szCs w:val="22"/>
              </w:rPr>
            </w:pPr>
          </w:p>
        </w:tc>
        <w:tc>
          <w:tcPr>
            <w:tcW w:w="282" w:type="pct"/>
            <w:vMerge w:val="restart"/>
            <w:tcBorders>
              <w:top w:val="nil"/>
              <w:left w:val="nil"/>
              <w:bottom w:val="single" w:sz="8" w:space="0" w:color="000000"/>
              <w:right w:val="single" w:sz="8" w:space="0" w:color="000000"/>
            </w:tcBorders>
            <w:shd w:val="clear" w:color="auto" w:fill="auto"/>
            <w:vAlign w:val="center"/>
          </w:tcPr>
          <w:p w:rsidR="009E34D0" w:rsidRDefault="00004F6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C</w:t>
            </w:r>
          </w:p>
        </w:tc>
        <w:tc>
          <w:tcPr>
            <w:tcW w:w="579" w:type="pct"/>
            <w:vMerge w:val="restart"/>
            <w:tcBorders>
              <w:top w:val="nil"/>
              <w:left w:val="nil"/>
              <w:bottom w:val="single" w:sz="8" w:space="0" w:color="000000"/>
              <w:right w:val="single" w:sz="8" w:space="0" w:color="000000"/>
            </w:tcBorders>
            <w:shd w:val="clear" w:color="auto" w:fill="auto"/>
            <w:vAlign w:val="center"/>
          </w:tcPr>
          <w:p w:rsidR="009E34D0" w:rsidRDefault="00004F6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80&gt;</w:t>
            </w:r>
            <w:r>
              <w:rPr>
                <w:rFonts w:ascii="微软雅黑" w:eastAsia="微软雅黑" w:hAnsi="微软雅黑" w:cs="微软雅黑" w:hint="eastAsia"/>
                <w:color w:val="000000"/>
                <w:kern w:val="0"/>
                <w:sz w:val="16"/>
                <w:szCs w:val="16"/>
                <w:lang w:bidi="ar"/>
              </w:rPr>
              <w:t>总分≥</w:t>
            </w:r>
            <w:r>
              <w:rPr>
                <w:rFonts w:ascii="微软雅黑" w:eastAsia="微软雅黑" w:hAnsi="微软雅黑" w:cs="微软雅黑" w:hint="eastAsia"/>
                <w:color w:val="000000"/>
                <w:kern w:val="0"/>
                <w:sz w:val="16"/>
                <w:szCs w:val="16"/>
                <w:lang w:bidi="ar"/>
              </w:rPr>
              <w:t>60</w:t>
            </w:r>
          </w:p>
        </w:tc>
        <w:tc>
          <w:tcPr>
            <w:tcW w:w="1552" w:type="pct"/>
            <w:tcBorders>
              <w:top w:val="nil"/>
              <w:left w:val="nil"/>
              <w:bottom w:val="nil"/>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C</w:t>
            </w:r>
            <w:r>
              <w:rPr>
                <w:rFonts w:ascii="微软雅黑" w:eastAsia="微软雅黑" w:hAnsi="微软雅黑" w:cs="微软雅黑" w:hint="eastAsia"/>
                <w:color w:val="000000"/>
                <w:kern w:val="0"/>
                <w:sz w:val="16"/>
                <w:szCs w:val="16"/>
                <w:lang w:bidi="ar"/>
              </w:rPr>
              <w:t>级供应商、服务商，</w:t>
            </w:r>
            <w:r>
              <w:rPr>
                <w:rFonts w:ascii="微软雅黑" w:eastAsia="微软雅黑" w:hAnsi="微软雅黑" w:cs="微软雅黑" w:hint="eastAsia"/>
                <w:b/>
                <w:bCs/>
                <w:color w:val="000000"/>
                <w:kern w:val="0"/>
                <w:sz w:val="16"/>
                <w:szCs w:val="16"/>
                <w:lang w:bidi="ar"/>
              </w:rPr>
              <w:t>成长</w:t>
            </w:r>
            <w:r>
              <w:rPr>
                <w:rFonts w:ascii="微软雅黑" w:eastAsia="微软雅黑" w:hAnsi="微软雅黑" w:cs="微软雅黑" w:hint="eastAsia"/>
                <w:color w:val="000000"/>
                <w:kern w:val="0"/>
                <w:sz w:val="16"/>
                <w:szCs w:val="16"/>
                <w:lang w:bidi="ar"/>
              </w:rPr>
              <w:t>供应商、服务商</w:t>
            </w:r>
          </w:p>
        </w:tc>
        <w:tc>
          <w:tcPr>
            <w:tcW w:w="2123" w:type="pct"/>
            <w:tcBorders>
              <w:top w:val="nil"/>
              <w:left w:val="nil"/>
              <w:bottom w:val="nil"/>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1. </w:t>
            </w:r>
            <w:r>
              <w:rPr>
                <w:rFonts w:ascii="微软雅黑" w:eastAsia="微软雅黑" w:hAnsi="微软雅黑" w:cs="微软雅黑" w:hint="eastAsia"/>
                <w:color w:val="000000"/>
                <w:kern w:val="0"/>
                <w:sz w:val="16"/>
                <w:szCs w:val="16"/>
                <w:lang w:bidi="ar"/>
              </w:rPr>
              <w:t>评估为低风险的供应商、服务商，可申请</w:t>
            </w:r>
            <w:proofErr w:type="gramStart"/>
            <w:r>
              <w:rPr>
                <w:rFonts w:ascii="微软雅黑" w:eastAsia="微软雅黑" w:hAnsi="微软雅黑" w:cs="微软雅黑" w:hint="eastAsia"/>
                <w:color w:val="000000"/>
                <w:kern w:val="0"/>
                <w:sz w:val="16"/>
                <w:szCs w:val="16"/>
                <w:lang w:bidi="ar"/>
              </w:rPr>
              <w:t>金融保理支持</w:t>
            </w:r>
            <w:proofErr w:type="gramEnd"/>
            <w:r>
              <w:rPr>
                <w:rFonts w:ascii="微软雅黑" w:eastAsia="微软雅黑" w:hAnsi="微软雅黑" w:cs="微软雅黑" w:hint="eastAsia"/>
                <w:color w:val="000000"/>
                <w:kern w:val="0"/>
                <w:sz w:val="16"/>
                <w:szCs w:val="16"/>
                <w:lang w:bidi="ar"/>
              </w:rPr>
              <w:t>；</w:t>
            </w:r>
          </w:p>
        </w:tc>
      </w:tr>
      <w:tr w:rsidR="009E34D0">
        <w:trPr>
          <w:trHeight w:val="285"/>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9E34D0" w:rsidRDefault="009E34D0">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1552" w:type="pct"/>
            <w:tcBorders>
              <w:top w:val="nil"/>
              <w:left w:val="nil"/>
              <w:bottom w:val="single" w:sz="8" w:space="0" w:color="000000"/>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连续两个月评为</w:t>
            </w:r>
            <w:r>
              <w:rPr>
                <w:rFonts w:ascii="微软雅黑" w:eastAsia="微软雅黑" w:hAnsi="微软雅黑" w:cs="微软雅黑" w:hint="eastAsia"/>
                <w:color w:val="000000"/>
                <w:kern w:val="0"/>
                <w:sz w:val="16"/>
                <w:szCs w:val="16"/>
                <w:lang w:bidi="ar"/>
              </w:rPr>
              <w:t>C</w:t>
            </w:r>
            <w:r>
              <w:rPr>
                <w:rFonts w:ascii="微软雅黑" w:eastAsia="微软雅黑" w:hAnsi="微软雅黑" w:cs="微软雅黑" w:hint="eastAsia"/>
                <w:color w:val="000000"/>
                <w:kern w:val="0"/>
                <w:sz w:val="16"/>
                <w:szCs w:val="16"/>
                <w:lang w:bidi="ar"/>
              </w:rPr>
              <w:t>级供应商、服务商，降为</w:t>
            </w:r>
            <w:r>
              <w:rPr>
                <w:rFonts w:ascii="微软雅黑" w:eastAsia="微软雅黑" w:hAnsi="微软雅黑" w:cs="微软雅黑" w:hint="eastAsia"/>
                <w:color w:val="000000"/>
                <w:kern w:val="0"/>
                <w:sz w:val="16"/>
                <w:szCs w:val="16"/>
                <w:lang w:bidi="ar"/>
              </w:rPr>
              <w:t>D</w:t>
            </w:r>
            <w:r>
              <w:rPr>
                <w:rFonts w:ascii="微软雅黑" w:eastAsia="微软雅黑" w:hAnsi="微软雅黑" w:cs="微软雅黑" w:hint="eastAsia"/>
                <w:color w:val="000000"/>
                <w:kern w:val="0"/>
                <w:sz w:val="16"/>
                <w:szCs w:val="16"/>
                <w:lang w:bidi="ar"/>
              </w:rPr>
              <w:t>级供应商、服务商</w:t>
            </w:r>
            <w:r>
              <w:rPr>
                <w:rFonts w:ascii="微软雅黑" w:eastAsia="微软雅黑" w:hAnsi="微软雅黑" w:cs="微软雅黑" w:hint="eastAsia"/>
                <w:color w:val="000000"/>
                <w:kern w:val="0"/>
                <w:sz w:val="16"/>
                <w:szCs w:val="16"/>
                <w:lang w:bidi="ar"/>
              </w:rPr>
              <w:t>;</w:t>
            </w:r>
          </w:p>
        </w:tc>
        <w:tc>
          <w:tcPr>
            <w:tcW w:w="2123" w:type="pct"/>
            <w:tcBorders>
              <w:top w:val="nil"/>
              <w:left w:val="nil"/>
              <w:bottom w:val="single" w:sz="8" w:space="0" w:color="D9D9D9"/>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2. </w:t>
            </w:r>
            <w:r>
              <w:rPr>
                <w:rFonts w:ascii="微软雅黑" w:eastAsia="微软雅黑" w:hAnsi="微软雅黑" w:cs="微软雅黑" w:hint="eastAsia"/>
                <w:color w:val="000000"/>
                <w:kern w:val="0"/>
                <w:sz w:val="16"/>
                <w:szCs w:val="16"/>
                <w:lang w:bidi="ar"/>
              </w:rPr>
              <w:t>评估为低风险的供应商、服务商，可申请保证金减免；</w:t>
            </w:r>
          </w:p>
        </w:tc>
      </w:tr>
      <w:tr w:rsidR="009E34D0">
        <w:trPr>
          <w:trHeight w:val="48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9E34D0" w:rsidRDefault="009E34D0">
            <w:pPr>
              <w:jc w:val="center"/>
              <w:rPr>
                <w:rFonts w:ascii="宋体" w:eastAsia="宋体" w:hAnsi="宋体" w:cs="宋体"/>
                <w:color w:val="000000"/>
                <w:sz w:val="22"/>
                <w:szCs w:val="22"/>
              </w:rPr>
            </w:pPr>
          </w:p>
        </w:tc>
        <w:tc>
          <w:tcPr>
            <w:tcW w:w="282" w:type="pct"/>
            <w:vMerge w:val="restart"/>
            <w:tcBorders>
              <w:top w:val="nil"/>
              <w:left w:val="nil"/>
              <w:bottom w:val="single" w:sz="8" w:space="0" w:color="000000"/>
              <w:right w:val="single" w:sz="8" w:space="0" w:color="000000"/>
            </w:tcBorders>
            <w:shd w:val="clear" w:color="auto" w:fill="auto"/>
            <w:vAlign w:val="center"/>
          </w:tcPr>
          <w:p w:rsidR="009E34D0" w:rsidRDefault="00004F6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w:t>
            </w:r>
          </w:p>
        </w:tc>
        <w:tc>
          <w:tcPr>
            <w:tcW w:w="579" w:type="pct"/>
            <w:vMerge w:val="restart"/>
            <w:tcBorders>
              <w:top w:val="nil"/>
              <w:left w:val="nil"/>
              <w:bottom w:val="single" w:sz="8" w:space="0" w:color="000000"/>
              <w:right w:val="single" w:sz="8" w:space="0" w:color="000000"/>
            </w:tcBorders>
            <w:shd w:val="clear" w:color="auto" w:fill="auto"/>
            <w:vAlign w:val="center"/>
          </w:tcPr>
          <w:p w:rsidR="009E34D0" w:rsidRDefault="00004F6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60&gt;</w:t>
            </w:r>
            <w:r>
              <w:rPr>
                <w:rFonts w:ascii="微软雅黑" w:eastAsia="微软雅黑" w:hAnsi="微软雅黑" w:cs="微软雅黑" w:hint="eastAsia"/>
                <w:color w:val="000000"/>
                <w:kern w:val="0"/>
                <w:sz w:val="16"/>
                <w:szCs w:val="16"/>
                <w:lang w:bidi="ar"/>
              </w:rPr>
              <w:t>总分≥</w:t>
            </w:r>
            <w:r>
              <w:rPr>
                <w:rFonts w:ascii="微软雅黑" w:eastAsia="微软雅黑" w:hAnsi="微软雅黑" w:cs="微软雅黑" w:hint="eastAsia"/>
                <w:color w:val="000000"/>
                <w:kern w:val="0"/>
                <w:sz w:val="16"/>
                <w:szCs w:val="16"/>
                <w:lang w:bidi="ar"/>
              </w:rPr>
              <w:t>40</w:t>
            </w:r>
          </w:p>
        </w:tc>
        <w:tc>
          <w:tcPr>
            <w:tcW w:w="1552" w:type="pct"/>
            <w:vMerge w:val="restart"/>
            <w:tcBorders>
              <w:top w:val="nil"/>
              <w:left w:val="nil"/>
              <w:bottom w:val="single" w:sz="8" w:space="0" w:color="000000"/>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w:t>
            </w:r>
            <w:r>
              <w:rPr>
                <w:rFonts w:ascii="微软雅黑" w:eastAsia="微软雅黑" w:hAnsi="微软雅黑" w:cs="微软雅黑" w:hint="eastAsia"/>
                <w:color w:val="000000"/>
                <w:kern w:val="0"/>
                <w:sz w:val="16"/>
                <w:szCs w:val="16"/>
                <w:lang w:bidi="ar"/>
              </w:rPr>
              <w:t>级供应商、服务商，</w:t>
            </w:r>
            <w:r>
              <w:rPr>
                <w:rFonts w:ascii="微软雅黑" w:eastAsia="微软雅黑" w:hAnsi="微软雅黑" w:cs="微软雅黑" w:hint="eastAsia"/>
                <w:b/>
                <w:bCs/>
                <w:color w:val="000000"/>
                <w:kern w:val="0"/>
                <w:sz w:val="16"/>
                <w:szCs w:val="16"/>
                <w:lang w:bidi="ar"/>
              </w:rPr>
              <w:t>预淘汰</w:t>
            </w:r>
            <w:r>
              <w:rPr>
                <w:rFonts w:ascii="微软雅黑" w:eastAsia="微软雅黑" w:hAnsi="微软雅黑" w:cs="微软雅黑" w:hint="eastAsia"/>
                <w:color w:val="000000"/>
                <w:kern w:val="0"/>
                <w:sz w:val="16"/>
                <w:szCs w:val="16"/>
                <w:lang w:bidi="ar"/>
              </w:rPr>
              <w:t>供应商、服务商</w:t>
            </w:r>
          </w:p>
        </w:tc>
        <w:tc>
          <w:tcPr>
            <w:tcW w:w="2123" w:type="pct"/>
            <w:tcBorders>
              <w:top w:val="single" w:sz="8" w:space="0" w:color="000000"/>
              <w:left w:val="nil"/>
              <w:bottom w:val="nil"/>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1. </w:t>
            </w:r>
            <w:r>
              <w:rPr>
                <w:rFonts w:ascii="微软雅黑" w:eastAsia="微软雅黑" w:hAnsi="微软雅黑" w:cs="微软雅黑" w:hint="eastAsia"/>
                <w:color w:val="000000"/>
                <w:kern w:val="0"/>
                <w:sz w:val="16"/>
                <w:szCs w:val="16"/>
                <w:lang w:bidi="ar"/>
              </w:rPr>
              <w:t>平台发出不合格预警；</w:t>
            </w:r>
          </w:p>
        </w:tc>
      </w:tr>
      <w:tr w:rsidR="009E34D0">
        <w:trPr>
          <w:trHeight w:val="285"/>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9E34D0" w:rsidRDefault="009E34D0">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1552" w:type="pct"/>
            <w:vMerge/>
            <w:tcBorders>
              <w:top w:val="nil"/>
              <w:left w:val="nil"/>
              <w:bottom w:val="single" w:sz="8" w:space="0" w:color="000000"/>
              <w:right w:val="single" w:sz="8" w:space="0" w:color="000000"/>
            </w:tcBorders>
            <w:shd w:val="clear" w:color="auto" w:fill="auto"/>
            <w:vAlign w:val="center"/>
          </w:tcPr>
          <w:p w:rsidR="009E34D0" w:rsidRDefault="009E34D0">
            <w:pPr>
              <w:jc w:val="left"/>
              <w:rPr>
                <w:rFonts w:ascii="微软雅黑" w:eastAsia="微软雅黑" w:hAnsi="微软雅黑" w:cs="微软雅黑"/>
                <w:color w:val="000000"/>
                <w:sz w:val="16"/>
                <w:szCs w:val="16"/>
              </w:rPr>
            </w:pPr>
          </w:p>
        </w:tc>
        <w:tc>
          <w:tcPr>
            <w:tcW w:w="2123" w:type="pct"/>
            <w:tcBorders>
              <w:top w:val="nil"/>
              <w:left w:val="nil"/>
              <w:bottom w:val="single" w:sz="8" w:space="0" w:color="D9D9D9"/>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2. </w:t>
            </w:r>
            <w:r>
              <w:rPr>
                <w:rFonts w:ascii="微软雅黑" w:eastAsia="微软雅黑" w:hAnsi="微软雅黑" w:cs="微软雅黑" w:hint="eastAsia"/>
                <w:color w:val="000000"/>
                <w:kern w:val="0"/>
                <w:sz w:val="16"/>
                <w:szCs w:val="16"/>
                <w:lang w:bidi="ar"/>
              </w:rPr>
              <w:t>每月开展整改约谈会议，回顾运作中的问题；</w:t>
            </w:r>
          </w:p>
        </w:tc>
      </w:tr>
      <w:tr w:rsidR="009E34D0">
        <w:trPr>
          <w:trHeight w:val="36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9E34D0" w:rsidRDefault="009E34D0">
            <w:pPr>
              <w:jc w:val="center"/>
              <w:rPr>
                <w:rFonts w:ascii="宋体" w:eastAsia="宋体" w:hAnsi="宋体" w:cs="宋体"/>
                <w:color w:val="000000"/>
                <w:sz w:val="22"/>
                <w:szCs w:val="22"/>
              </w:rPr>
            </w:pPr>
          </w:p>
        </w:tc>
        <w:tc>
          <w:tcPr>
            <w:tcW w:w="282" w:type="pct"/>
            <w:vMerge w:val="restart"/>
            <w:tcBorders>
              <w:top w:val="nil"/>
              <w:left w:val="nil"/>
              <w:bottom w:val="single" w:sz="8" w:space="0" w:color="000000"/>
              <w:right w:val="single" w:sz="8" w:space="0" w:color="000000"/>
            </w:tcBorders>
            <w:shd w:val="clear" w:color="auto" w:fill="auto"/>
            <w:vAlign w:val="center"/>
          </w:tcPr>
          <w:p w:rsidR="009E34D0" w:rsidRDefault="00004F6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w:t>
            </w:r>
          </w:p>
        </w:tc>
        <w:tc>
          <w:tcPr>
            <w:tcW w:w="579" w:type="pct"/>
            <w:vMerge w:val="restart"/>
            <w:tcBorders>
              <w:top w:val="nil"/>
              <w:left w:val="nil"/>
              <w:bottom w:val="single" w:sz="8" w:space="0" w:color="000000"/>
              <w:right w:val="single" w:sz="8" w:space="0" w:color="000000"/>
            </w:tcBorders>
            <w:shd w:val="clear" w:color="auto" w:fill="auto"/>
            <w:vAlign w:val="center"/>
          </w:tcPr>
          <w:p w:rsidR="009E34D0" w:rsidRDefault="00004F6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总分</w:t>
            </w:r>
            <w:r>
              <w:rPr>
                <w:rFonts w:ascii="微软雅黑" w:eastAsia="微软雅黑" w:hAnsi="微软雅黑" w:cs="微软雅黑" w:hint="eastAsia"/>
                <w:color w:val="000000"/>
                <w:kern w:val="0"/>
                <w:sz w:val="16"/>
                <w:szCs w:val="16"/>
                <w:lang w:bidi="ar"/>
              </w:rPr>
              <w:t>40</w:t>
            </w:r>
            <w:r>
              <w:rPr>
                <w:rFonts w:ascii="微软雅黑" w:eastAsia="微软雅黑" w:hAnsi="微软雅黑" w:cs="微软雅黑" w:hint="eastAsia"/>
                <w:color w:val="000000"/>
                <w:kern w:val="0"/>
                <w:sz w:val="16"/>
                <w:szCs w:val="16"/>
                <w:lang w:bidi="ar"/>
              </w:rPr>
              <w:t>以下</w:t>
            </w:r>
          </w:p>
        </w:tc>
        <w:tc>
          <w:tcPr>
            <w:tcW w:w="1552" w:type="pct"/>
            <w:vMerge w:val="restart"/>
            <w:tcBorders>
              <w:top w:val="nil"/>
              <w:left w:val="nil"/>
              <w:bottom w:val="single" w:sz="8" w:space="0" w:color="000000"/>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连续两个月评为</w:t>
            </w:r>
            <w:r>
              <w:rPr>
                <w:rFonts w:ascii="微软雅黑" w:eastAsia="微软雅黑" w:hAnsi="微软雅黑" w:cs="微软雅黑" w:hint="eastAsia"/>
                <w:color w:val="000000"/>
                <w:kern w:val="0"/>
                <w:sz w:val="16"/>
                <w:szCs w:val="16"/>
                <w:lang w:bidi="ar"/>
              </w:rPr>
              <w:t>D</w:t>
            </w:r>
            <w:r>
              <w:rPr>
                <w:rFonts w:ascii="微软雅黑" w:eastAsia="微软雅黑" w:hAnsi="微软雅黑" w:cs="微软雅黑" w:hint="eastAsia"/>
                <w:color w:val="000000"/>
                <w:kern w:val="0"/>
                <w:sz w:val="16"/>
                <w:szCs w:val="16"/>
                <w:lang w:bidi="ar"/>
              </w:rPr>
              <w:t>级供应商、服务商，建议取消业务合同</w:t>
            </w:r>
          </w:p>
        </w:tc>
        <w:tc>
          <w:tcPr>
            <w:tcW w:w="2123" w:type="pct"/>
            <w:tcBorders>
              <w:top w:val="nil"/>
              <w:left w:val="nil"/>
              <w:bottom w:val="nil"/>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w:t>
            </w:r>
            <w:r>
              <w:rPr>
                <w:rFonts w:ascii="微软雅黑" w:eastAsia="微软雅黑" w:hAnsi="微软雅黑" w:cs="微软雅黑" w:hint="eastAsia"/>
                <w:color w:val="000000"/>
                <w:kern w:val="0"/>
                <w:sz w:val="16"/>
                <w:szCs w:val="16"/>
                <w:lang w:bidi="ar"/>
              </w:rPr>
              <w:t>平台发出终止合作预警，停止项目合作</w:t>
            </w:r>
          </w:p>
        </w:tc>
      </w:tr>
      <w:tr w:rsidR="009E34D0">
        <w:trPr>
          <w:trHeight w:val="285"/>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9E34D0" w:rsidRDefault="009E34D0">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9E34D0" w:rsidRDefault="009E34D0">
            <w:pPr>
              <w:jc w:val="center"/>
              <w:rPr>
                <w:rFonts w:ascii="微软雅黑" w:eastAsia="微软雅黑" w:hAnsi="微软雅黑" w:cs="微软雅黑"/>
                <w:color w:val="000000"/>
                <w:sz w:val="16"/>
                <w:szCs w:val="16"/>
              </w:rPr>
            </w:pPr>
          </w:p>
        </w:tc>
        <w:tc>
          <w:tcPr>
            <w:tcW w:w="1552" w:type="pct"/>
            <w:vMerge/>
            <w:tcBorders>
              <w:top w:val="nil"/>
              <w:left w:val="nil"/>
              <w:bottom w:val="single" w:sz="8" w:space="0" w:color="000000"/>
              <w:right w:val="single" w:sz="8" w:space="0" w:color="000000"/>
            </w:tcBorders>
            <w:shd w:val="clear" w:color="auto" w:fill="auto"/>
            <w:vAlign w:val="center"/>
          </w:tcPr>
          <w:p w:rsidR="009E34D0" w:rsidRDefault="009E34D0">
            <w:pPr>
              <w:jc w:val="left"/>
              <w:rPr>
                <w:rFonts w:ascii="微软雅黑" w:eastAsia="微软雅黑" w:hAnsi="微软雅黑" w:cs="微软雅黑"/>
                <w:color w:val="000000"/>
                <w:sz w:val="16"/>
                <w:szCs w:val="16"/>
              </w:rPr>
            </w:pPr>
          </w:p>
        </w:tc>
        <w:tc>
          <w:tcPr>
            <w:tcW w:w="2123" w:type="pct"/>
            <w:tcBorders>
              <w:top w:val="nil"/>
              <w:left w:val="nil"/>
              <w:bottom w:val="single" w:sz="8" w:space="0" w:color="000000"/>
              <w:right w:val="single" w:sz="8" w:space="0" w:color="000000"/>
            </w:tcBorders>
            <w:shd w:val="clear" w:color="auto" w:fill="auto"/>
            <w:vAlign w:val="center"/>
          </w:tcPr>
          <w:p w:rsidR="009E34D0" w:rsidRDefault="00004F63">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w:t>
            </w:r>
            <w:r>
              <w:rPr>
                <w:rFonts w:ascii="微软雅黑" w:eastAsia="微软雅黑" w:hAnsi="微软雅黑" w:cs="微软雅黑" w:hint="eastAsia"/>
                <w:color w:val="000000"/>
                <w:kern w:val="0"/>
                <w:sz w:val="16"/>
                <w:szCs w:val="16"/>
                <w:lang w:bidi="ar"/>
              </w:rPr>
              <w:t>匹配替代供应商、服务商</w:t>
            </w:r>
          </w:p>
        </w:tc>
      </w:tr>
    </w:tbl>
    <w:p w:rsidR="009E34D0" w:rsidRDefault="00004F63">
      <w:pPr>
        <w:pStyle w:val="2"/>
        <w:numPr>
          <w:ilvl w:val="0"/>
          <w:numId w:val="3"/>
        </w:numPr>
        <w:rPr>
          <w:szCs w:val="28"/>
        </w:rPr>
      </w:pPr>
      <w:r>
        <w:rPr>
          <w:rFonts w:hint="eastAsia"/>
        </w:rPr>
        <w:t>赔偿标准</w:t>
      </w:r>
    </w:p>
    <w:p w:rsidR="009E34D0" w:rsidRDefault="009E34D0">
      <w:pPr>
        <w:pStyle w:val="a9"/>
        <w:numPr>
          <w:ilvl w:val="0"/>
          <w:numId w:val="4"/>
        </w:numPr>
        <w:ind w:firstLineChars="0"/>
        <w:rPr>
          <w:rFonts w:ascii="微软雅黑" w:hAnsi="微软雅黑"/>
          <w:b/>
          <w:snapToGrid w:val="0"/>
          <w:vanish/>
          <w:sz w:val="20"/>
        </w:rPr>
      </w:pPr>
    </w:p>
    <w:p w:rsidR="009E34D0" w:rsidRDefault="00004F63">
      <w:pPr>
        <w:pStyle w:val="a9"/>
        <w:numPr>
          <w:ilvl w:val="1"/>
          <w:numId w:val="4"/>
        </w:numPr>
        <w:ind w:left="709" w:firstLineChars="0" w:hanging="567"/>
        <w:rPr>
          <w:rFonts w:ascii="微软雅黑" w:hAnsi="微软雅黑"/>
          <w:b/>
          <w:snapToGrid w:val="0"/>
          <w:sz w:val="20"/>
        </w:rPr>
      </w:pPr>
      <w:r>
        <w:rPr>
          <w:rFonts w:ascii="微软雅黑" w:hAnsi="微软雅黑" w:hint="eastAsia"/>
          <w:b/>
          <w:snapToGrid w:val="0"/>
          <w:sz w:val="20"/>
        </w:rPr>
        <w:t>定义：</w:t>
      </w:r>
    </w:p>
    <w:p w:rsidR="009E34D0" w:rsidRDefault="00004F63">
      <w:pPr>
        <w:pStyle w:val="a9"/>
        <w:numPr>
          <w:ilvl w:val="2"/>
          <w:numId w:val="4"/>
        </w:numPr>
        <w:ind w:left="993" w:firstLineChars="0" w:hanging="709"/>
        <w:rPr>
          <w:rFonts w:ascii="微软雅黑" w:hAnsi="微软雅黑"/>
          <w:snapToGrid w:val="0"/>
          <w:sz w:val="20"/>
        </w:rPr>
      </w:pPr>
      <w:r>
        <w:rPr>
          <w:rFonts w:ascii="微软雅黑" w:hAnsi="微软雅黑" w:cs="Arial Unicode MS" w:hint="eastAsia"/>
          <w:sz w:val="20"/>
        </w:rPr>
        <w:t>货损：</w:t>
      </w:r>
      <w:r>
        <w:rPr>
          <w:rFonts w:ascii="微软雅黑" w:hAnsi="微软雅黑" w:hint="eastAsia"/>
          <w:sz w:val="20"/>
        </w:rPr>
        <w:t>供应商在存储或运输过程中造成的甲方产品的丢失、破损、大龄、过期、</w:t>
      </w:r>
      <w:proofErr w:type="gramStart"/>
      <w:r>
        <w:rPr>
          <w:rFonts w:ascii="微软雅黑" w:hAnsi="微软雅黑" w:hint="eastAsia"/>
          <w:sz w:val="20"/>
        </w:rPr>
        <w:t>串品种</w:t>
      </w:r>
      <w:proofErr w:type="gramEnd"/>
      <w:r>
        <w:rPr>
          <w:rFonts w:ascii="微软雅黑" w:hAnsi="微软雅黑" w:hint="eastAsia"/>
          <w:sz w:val="20"/>
        </w:rPr>
        <w:t>等</w:t>
      </w:r>
      <w:r>
        <w:rPr>
          <w:rFonts w:ascii="微软雅黑" w:hAnsi="微软雅黑" w:cs="Arial Unicode MS" w:hint="eastAsia"/>
          <w:sz w:val="20"/>
        </w:rPr>
        <w:t>；</w:t>
      </w:r>
    </w:p>
    <w:p w:rsidR="009E34D0" w:rsidRDefault="00004F63">
      <w:pPr>
        <w:pStyle w:val="a9"/>
        <w:numPr>
          <w:ilvl w:val="2"/>
          <w:numId w:val="4"/>
        </w:numPr>
        <w:ind w:left="993" w:firstLineChars="0" w:hanging="709"/>
        <w:rPr>
          <w:rFonts w:ascii="微软雅黑" w:hAnsi="微软雅黑" w:cs="Arial Unicode MS"/>
          <w:sz w:val="20"/>
        </w:rPr>
      </w:pPr>
      <w:r>
        <w:rPr>
          <w:rFonts w:ascii="微软雅黑" w:hAnsi="微软雅黑" w:cs="Arial Unicode MS" w:hint="eastAsia"/>
          <w:sz w:val="20"/>
        </w:rPr>
        <w:t>丢失：存储或运输过程中造成的货物丢失；</w:t>
      </w:r>
    </w:p>
    <w:p w:rsidR="009E34D0" w:rsidRDefault="00004F63">
      <w:pPr>
        <w:pStyle w:val="a9"/>
        <w:numPr>
          <w:ilvl w:val="2"/>
          <w:numId w:val="4"/>
        </w:numPr>
        <w:ind w:left="993" w:firstLineChars="0" w:hanging="709"/>
        <w:rPr>
          <w:rFonts w:ascii="微软雅黑" w:hAnsi="微软雅黑" w:cs="Arial Unicode MS"/>
          <w:sz w:val="20"/>
        </w:rPr>
      </w:pPr>
      <w:r>
        <w:rPr>
          <w:rFonts w:ascii="微软雅黑" w:hAnsi="微软雅黑" w:cs="Arial Unicode MS" w:hint="eastAsia"/>
          <w:sz w:val="20"/>
        </w:rPr>
        <w:t>破损：存储或运输过程中造成的货物破损，成品不可再销售或包材、广告</w:t>
      </w:r>
      <w:proofErr w:type="gramStart"/>
      <w:r>
        <w:rPr>
          <w:rFonts w:ascii="微软雅黑" w:hAnsi="微软雅黑" w:cs="Arial Unicode MS" w:hint="eastAsia"/>
          <w:sz w:val="20"/>
        </w:rPr>
        <w:t>品不可</w:t>
      </w:r>
      <w:proofErr w:type="gramEnd"/>
      <w:r>
        <w:rPr>
          <w:rFonts w:ascii="微软雅黑" w:hAnsi="微软雅黑" w:cs="Arial Unicode MS" w:hint="eastAsia"/>
          <w:sz w:val="20"/>
        </w:rPr>
        <w:t>再使用；</w:t>
      </w:r>
    </w:p>
    <w:p w:rsidR="009E34D0" w:rsidRDefault="00004F63">
      <w:pPr>
        <w:pStyle w:val="a9"/>
        <w:numPr>
          <w:ilvl w:val="2"/>
          <w:numId w:val="4"/>
        </w:numPr>
        <w:ind w:left="993" w:firstLineChars="0" w:hanging="709"/>
        <w:rPr>
          <w:rFonts w:ascii="微软雅黑" w:hAnsi="微软雅黑" w:cs="Arial Unicode MS"/>
          <w:sz w:val="20"/>
        </w:rPr>
      </w:pPr>
      <w:r>
        <w:rPr>
          <w:rFonts w:ascii="微软雅黑" w:hAnsi="微软雅黑" w:cs="Arial Unicode MS" w:hint="eastAsia"/>
          <w:sz w:val="20"/>
        </w:rPr>
        <w:t>大龄：产品实际盘点结果与系统批号不符，造成成品不符合发货效期标准。</w:t>
      </w:r>
    </w:p>
    <w:p w:rsidR="009E34D0" w:rsidRDefault="00004F63">
      <w:pPr>
        <w:pStyle w:val="a9"/>
        <w:numPr>
          <w:ilvl w:val="2"/>
          <w:numId w:val="4"/>
        </w:numPr>
        <w:ind w:left="993" w:firstLineChars="0" w:hanging="709"/>
        <w:rPr>
          <w:rFonts w:ascii="微软雅黑" w:hAnsi="微软雅黑" w:cs="Arial Unicode MS"/>
          <w:sz w:val="20"/>
        </w:rPr>
      </w:pPr>
      <w:r>
        <w:rPr>
          <w:rFonts w:ascii="微软雅黑" w:hAnsi="微软雅黑" w:cs="Arial Unicode MS" w:hint="eastAsia"/>
          <w:sz w:val="20"/>
        </w:rPr>
        <w:t>现场拒收退回不及时：现场拒收入库收货确认时间</w:t>
      </w:r>
      <w:r>
        <w:rPr>
          <w:rFonts w:ascii="微软雅黑" w:hAnsi="微软雅黑" w:cs="Arial Unicode MS"/>
          <w:sz w:val="20"/>
        </w:rPr>
        <w:t>-</w:t>
      </w:r>
      <w:r>
        <w:rPr>
          <w:rFonts w:ascii="微软雅黑" w:hAnsi="微软雅黑" w:cs="Arial Unicode MS" w:hint="eastAsia"/>
          <w:sz w:val="20"/>
        </w:rPr>
        <w:t>发货确认时间</w:t>
      </w:r>
      <w:r>
        <w:rPr>
          <w:rFonts w:ascii="微软雅黑" w:hAnsi="微软雅黑" w:cs="Arial Unicode MS"/>
          <w:sz w:val="20"/>
        </w:rPr>
        <w:t>&lt;=2*SLA</w:t>
      </w:r>
      <w:r>
        <w:rPr>
          <w:rFonts w:ascii="微软雅黑" w:hAnsi="微软雅黑" w:cs="Arial Unicode MS" w:hint="eastAsia"/>
          <w:sz w:val="20"/>
        </w:rPr>
        <w:t>天数</w:t>
      </w:r>
      <w:r>
        <w:rPr>
          <w:rFonts w:ascii="微软雅黑" w:hAnsi="微软雅黑" w:cs="Arial Unicode MS"/>
          <w:sz w:val="20"/>
        </w:rPr>
        <w:t>+10</w:t>
      </w:r>
      <w:r>
        <w:rPr>
          <w:rFonts w:ascii="微软雅黑" w:hAnsi="微软雅黑" w:cs="Arial Unicode MS" w:hint="eastAsia"/>
          <w:sz w:val="20"/>
        </w:rPr>
        <w:t>个自然日；</w:t>
      </w:r>
    </w:p>
    <w:p w:rsidR="009E34D0" w:rsidRDefault="00004F63">
      <w:pPr>
        <w:pStyle w:val="a9"/>
        <w:numPr>
          <w:ilvl w:val="2"/>
          <w:numId w:val="4"/>
        </w:numPr>
        <w:ind w:left="993" w:firstLineChars="0" w:hanging="709"/>
        <w:rPr>
          <w:rFonts w:ascii="微软雅黑" w:hAnsi="微软雅黑" w:cs="Arial Unicode MS"/>
          <w:sz w:val="20"/>
        </w:rPr>
      </w:pPr>
      <w:r>
        <w:rPr>
          <w:rFonts w:ascii="微软雅黑" w:hAnsi="微软雅黑" w:cs="Arial Unicode MS" w:hint="eastAsia"/>
          <w:sz w:val="20"/>
        </w:rPr>
        <w:t>过期：产品实际盘点结果与系统批号不符，造成成品不可销售。</w:t>
      </w:r>
    </w:p>
    <w:p w:rsidR="009E34D0" w:rsidRDefault="00004F63">
      <w:pPr>
        <w:pStyle w:val="a9"/>
        <w:numPr>
          <w:ilvl w:val="2"/>
          <w:numId w:val="4"/>
        </w:numPr>
        <w:ind w:left="993" w:firstLineChars="0" w:hanging="709"/>
        <w:rPr>
          <w:rFonts w:ascii="微软雅黑" w:hAnsi="微软雅黑" w:cs="Arial Unicode MS"/>
          <w:sz w:val="20"/>
        </w:rPr>
      </w:pPr>
      <w:r>
        <w:rPr>
          <w:rFonts w:ascii="微软雅黑" w:hAnsi="微软雅黑" w:cs="Arial Unicode MS" w:hint="eastAsia"/>
          <w:sz w:val="20"/>
        </w:rPr>
        <w:t>串品种：产品品种之间数量差异。</w:t>
      </w:r>
    </w:p>
    <w:p w:rsidR="009E34D0" w:rsidRDefault="00004F63">
      <w:pPr>
        <w:pStyle w:val="a9"/>
        <w:numPr>
          <w:ilvl w:val="2"/>
          <w:numId w:val="4"/>
        </w:numPr>
        <w:ind w:left="993" w:firstLineChars="0" w:hanging="709"/>
        <w:rPr>
          <w:rFonts w:ascii="微软雅黑" w:hAnsi="微软雅黑" w:cs="Arial Unicode MS"/>
          <w:sz w:val="20"/>
        </w:rPr>
      </w:pPr>
      <w:r>
        <w:rPr>
          <w:rFonts w:ascii="微软雅黑" w:hAnsi="微软雅黑" w:cs="Arial Unicode MS" w:hint="eastAsia"/>
          <w:sz w:val="20"/>
        </w:rPr>
        <w:t>甲方供货价：指甲方系统内供货给</w:t>
      </w:r>
      <w:r>
        <w:rPr>
          <w:rFonts w:ascii="微软雅黑" w:hAnsi="微软雅黑" w:cs="Arial Unicode MS" w:hint="eastAsia"/>
          <w:sz w:val="20"/>
        </w:rPr>
        <w:t>KA</w:t>
      </w:r>
      <w:r>
        <w:rPr>
          <w:rFonts w:ascii="微软雅黑" w:hAnsi="微软雅黑" w:cs="Arial Unicode MS" w:hint="eastAsia"/>
          <w:sz w:val="20"/>
        </w:rPr>
        <w:t>的不含税价格（甲方系统内的不含税</w:t>
      </w:r>
      <w:r>
        <w:rPr>
          <w:rFonts w:ascii="微软雅黑" w:hAnsi="微软雅黑" w:cs="Arial Unicode MS" w:hint="eastAsia"/>
          <w:sz w:val="20"/>
        </w:rPr>
        <w:t>list</w:t>
      </w:r>
      <w:r>
        <w:rPr>
          <w:rFonts w:ascii="微软雅黑" w:hAnsi="微软雅黑" w:cs="Arial Unicode MS"/>
          <w:sz w:val="20"/>
        </w:rPr>
        <w:t xml:space="preserve"> price </w:t>
      </w:r>
      <w:r>
        <w:rPr>
          <w:rFonts w:ascii="微软雅黑" w:hAnsi="微软雅黑" w:cs="Arial Unicode MS" w:hint="eastAsia"/>
          <w:sz w:val="20"/>
        </w:rPr>
        <w:t>）。</w:t>
      </w:r>
    </w:p>
    <w:p w:rsidR="009E34D0" w:rsidRDefault="00004F63">
      <w:pPr>
        <w:pStyle w:val="a9"/>
        <w:numPr>
          <w:ilvl w:val="2"/>
          <w:numId w:val="4"/>
        </w:numPr>
        <w:ind w:left="993" w:firstLineChars="0" w:hanging="709"/>
        <w:rPr>
          <w:rFonts w:ascii="微软雅黑" w:hAnsi="微软雅黑" w:cs="Arial Unicode MS"/>
          <w:sz w:val="20"/>
        </w:rPr>
      </w:pPr>
      <w:r>
        <w:rPr>
          <w:rFonts w:ascii="微软雅黑" w:hAnsi="微软雅黑" w:cs="Arial Unicode MS" w:hint="eastAsia"/>
          <w:sz w:val="20"/>
        </w:rPr>
        <w:t>甲方采购价：指甲方包材、广告品、白皮箱原糖的含税采购价格。</w:t>
      </w:r>
    </w:p>
    <w:p w:rsidR="009E34D0" w:rsidRDefault="00004F63">
      <w:pPr>
        <w:pStyle w:val="a9"/>
        <w:numPr>
          <w:ilvl w:val="2"/>
          <w:numId w:val="4"/>
        </w:numPr>
        <w:ind w:left="993" w:firstLineChars="0" w:hanging="709"/>
        <w:rPr>
          <w:rFonts w:ascii="微软雅黑" w:hAnsi="微软雅黑" w:cs="Arial Unicode MS"/>
          <w:sz w:val="20"/>
        </w:rPr>
      </w:pPr>
      <w:r>
        <w:rPr>
          <w:rFonts w:ascii="微软雅黑" w:hAnsi="微软雅黑" w:cs="Arial Unicode MS" w:hint="eastAsia"/>
          <w:sz w:val="20"/>
        </w:rPr>
        <w:t>赔偿最小计算单位：甲方最小销售单位（不满最小销售单位按最小销售单位计算）。</w:t>
      </w:r>
    </w:p>
    <w:p w:rsidR="009E34D0" w:rsidRDefault="009E34D0">
      <w:pPr>
        <w:ind w:right="-1"/>
        <w:rPr>
          <w:rFonts w:ascii="微软雅黑" w:hAnsi="微软雅黑"/>
          <w:sz w:val="20"/>
        </w:rPr>
      </w:pPr>
    </w:p>
    <w:p w:rsidR="009E34D0" w:rsidRDefault="00004F63">
      <w:pPr>
        <w:pStyle w:val="a9"/>
        <w:numPr>
          <w:ilvl w:val="1"/>
          <w:numId w:val="4"/>
        </w:numPr>
        <w:ind w:left="709" w:firstLineChars="0" w:hanging="567"/>
        <w:rPr>
          <w:rFonts w:ascii="微软雅黑" w:hAnsi="微软雅黑"/>
          <w:b/>
          <w:snapToGrid w:val="0"/>
          <w:sz w:val="20"/>
        </w:rPr>
      </w:pPr>
      <w:r>
        <w:rPr>
          <w:rFonts w:ascii="微软雅黑" w:hAnsi="微软雅黑" w:hint="eastAsia"/>
          <w:b/>
          <w:snapToGrid w:val="0"/>
          <w:sz w:val="20"/>
        </w:rPr>
        <w:t>赔偿标准</w:t>
      </w:r>
    </w:p>
    <w:p w:rsidR="009E34D0" w:rsidRDefault="00004F63">
      <w:pPr>
        <w:pStyle w:val="a9"/>
        <w:numPr>
          <w:ilvl w:val="2"/>
          <w:numId w:val="4"/>
        </w:numPr>
        <w:ind w:left="993" w:firstLineChars="0" w:hanging="709"/>
        <w:rPr>
          <w:rFonts w:ascii="微软雅黑" w:hAnsi="微软雅黑" w:cs="Arial Unicode MS"/>
          <w:sz w:val="20"/>
        </w:rPr>
      </w:pPr>
      <w:r>
        <w:rPr>
          <w:rFonts w:ascii="微软雅黑" w:hAnsi="微软雅黑" w:cs="Arial Unicode MS" w:hint="eastAsia"/>
          <w:sz w:val="20"/>
        </w:rPr>
        <w:lastRenderedPageBreak/>
        <w:t>对于由于乙方的过错而造成的货损，乙方应当按本协议正文的规定承担相应责任，不同情形下各种货物价值按照如下原则来确定：</w:t>
      </w:r>
    </w:p>
    <w:p w:rsidR="009E34D0" w:rsidRDefault="00004F63">
      <w:pPr>
        <w:pStyle w:val="a9"/>
        <w:numPr>
          <w:ilvl w:val="2"/>
          <w:numId w:val="4"/>
        </w:numPr>
        <w:ind w:left="993" w:firstLineChars="0" w:hanging="709"/>
        <w:rPr>
          <w:rFonts w:ascii="微软雅黑" w:hAnsi="微软雅黑" w:cs="Arial Unicode MS"/>
          <w:sz w:val="20"/>
        </w:rPr>
      </w:pPr>
      <w:r>
        <w:rPr>
          <w:rFonts w:ascii="微软雅黑" w:hAnsi="微软雅黑" w:cs="Arial Unicode MS" w:hint="eastAsia"/>
          <w:sz w:val="20"/>
        </w:rPr>
        <w:t>丢失：成品按甲方供货价的</w:t>
      </w:r>
      <w:r>
        <w:rPr>
          <w:rFonts w:ascii="微软雅黑" w:hAnsi="微软雅黑" w:cs="Arial Unicode MS" w:hint="eastAsia"/>
          <w:sz w:val="20"/>
        </w:rPr>
        <w:t>100%</w:t>
      </w:r>
      <w:r>
        <w:rPr>
          <w:rFonts w:ascii="微软雅黑" w:hAnsi="微软雅黑" w:cs="Arial Unicode MS" w:hint="eastAsia"/>
          <w:sz w:val="20"/>
        </w:rPr>
        <w:t>赔偿；包材、广告品按甲方采购价的</w:t>
      </w:r>
      <w:r>
        <w:rPr>
          <w:rFonts w:ascii="微软雅黑" w:hAnsi="微软雅黑" w:cs="Arial Unicode MS" w:hint="eastAsia"/>
          <w:sz w:val="20"/>
        </w:rPr>
        <w:t>100%</w:t>
      </w:r>
      <w:r>
        <w:rPr>
          <w:rFonts w:ascii="微软雅黑" w:hAnsi="微软雅黑" w:cs="Arial Unicode MS" w:hint="eastAsia"/>
          <w:sz w:val="20"/>
        </w:rPr>
        <w:t>赔偿。</w:t>
      </w:r>
    </w:p>
    <w:p w:rsidR="009E34D0" w:rsidRDefault="00004F63">
      <w:pPr>
        <w:pStyle w:val="a9"/>
        <w:numPr>
          <w:ilvl w:val="2"/>
          <w:numId w:val="4"/>
        </w:numPr>
        <w:ind w:left="993" w:firstLineChars="0" w:hanging="709"/>
        <w:rPr>
          <w:rFonts w:ascii="微软雅黑" w:hAnsi="微软雅黑" w:cs="Arial Unicode MS"/>
          <w:sz w:val="20"/>
        </w:rPr>
      </w:pPr>
      <w:r>
        <w:rPr>
          <w:rFonts w:ascii="微软雅黑" w:hAnsi="微软雅黑" w:cs="Arial Unicode MS" w:hint="eastAsia"/>
          <w:sz w:val="20"/>
        </w:rPr>
        <w:t>破损：成品按甲方供货价的</w:t>
      </w:r>
      <w:r>
        <w:rPr>
          <w:rFonts w:ascii="微软雅黑" w:hAnsi="微软雅黑" w:cs="Arial Unicode MS" w:hint="eastAsia"/>
          <w:sz w:val="20"/>
        </w:rPr>
        <w:t>100</w:t>
      </w:r>
      <w:r>
        <w:rPr>
          <w:rFonts w:ascii="微软雅黑" w:hAnsi="微软雅黑" w:cs="Arial Unicode MS" w:hint="eastAsia"/>
          <w:sz w:val="20"/>
        </w:rPr>
        <w:t>％赔偿；包材、广告品按甲方采购价的</w:t>
      </w:r>
      <w:r>
        <w:rPr>
          <w:rFonts w:ascii="微软雅黑" w:hAnsi="微软雅黑" w:cs="Arial Unicode MS" w:hint="eastAsia"/>
          <w:sz w:val="20"/>
        </w:rPr>
        <w:t>100%</w:t>
      </w:r>
      <w:r>
        <w:rPr>
          <w:rFonts w:ascii="微软雅黑" w:hAnsi="微软雅黑" w:cs="Arial Unicode MS" w:hint="eastAsia"/>
          <w:sz w:val="20"/>
        </w:rPr>
        <w:t>赔偿。</w:t>
      </w:r>
    </w:p>
    <w:p w:rsidR="009E34D0" w:rsidRDefault="00004F63">
      <w:pPr>
        <w:pStyle w:val="a9"/>
        <w:numPr>
          <w:ilvl w:val="2"/>
          <w:numId w:val="4"/>
        </w:numPr>
        <w:ind w:left="993" w:firstLineChars="0" w:hanging="709"/>
        <w:rPr>
          <w:rFonts w:ascii="微软雅黑" w:hAnsi="微软雅黑" w:cs="Arial Unicode MS"/>
          <w:sz w:val="20"/>
        </w:rPr>
      </w:pPr>
      <w:r>
        <w:rPr>
          <w:rFonts w:ascii="微软雅黑" w:hAnsi="微软雅黑" w:cs="Arial Unicode MS" w:hint="eastAsia"/>
          <w:sz w:val="20"/>
        </w:rPr>
        <w:t>大龄、与现场拒收退回不及时、过期：成品按甲方供货价的</w:t>
      </w:r>
      <w:r>
        <w:rPr>
          <w:rFonts w:ascii="微软雅黑" w:hAnsi="微软雅黑" w:cs="Arial Unicode MS" w:hint="eastAsia"/>
          <w:sz w:val="20"/>
        </w:rPr>
        <w:t>100%</w:t>
      </w:r>
      <w:r>
        <w:rPr>
          <w:rFonts w:ascii="微软雅黑" w:hAnsi="微软雅黑" w:cs="Arial Unicode MS" w:hint="eastAsia"/>
          <w:sz w:val="20"/>
        </w:rPr>
        <w:t>赔偿。包材、广告品按甲方采购价的</w:t>
      </w:r>
      <w:r>
        <w:rPr>
          <w:rFonts w:ascii="微软雅黑" w:hAnsi="微软雅黑" w:cs="Arial Unicode MS" w:hint="eastAsia"/>
          <w:sz w:val="20"/>
        </w:rPr>
        <w:t>100%</w:t>
      </w:r>
      <w:r>
        <w:rPr>
          <w:rFonts w:ascii="微软雅黑" w:hAnsi="微软雅黑" w:cs="Arial Unicode MS" w:hint="eastAsia"/>
          <w:sz w:val="20"/>
        </w:rPr>
        <w:t>赔偿。</w:t>
      </w:r>
    </w:p>
    <w:p w:rsidR="009E34D0" w:rsidRDefault="00004F63">
      <w:pPr>
        <w:pStyle w:val="a9"/>
        <w:numPr>
          <w:ilvl w:val="2"/>
          <w:numId w:val="4"/>
        </w:numPr>
        <w:ind w:left="993" w:firstLineChars="0" w:hanging="709"/>
        <w:rPr>
          <w:rFonts w:ascii="微软雅黑" w:hAnsi="微软雅黑" w:cs="Arial Unicode MS"/>
          <w:sz w:val="20"/>
        </w:rPr>
      </w:pPr>
      <w:r>
        <w:rPr>
          <w:rFonts w:ascii="微软雅黑" w:hAnsi="微软雅黑" w:cs="Arial Unicode MS" w:hint="eastAsia"/>
          <w:sz w:val="20"/>
        </w:rPr>
        <w:t>串品种：成品按甲方供货价互抵后的余额</w:t>
      </w:r>
      <w:r>
        <w:rPr>
          <w:rFonts w:ascii="微软雅黑" w:hAnsi="微软雅黑" w:cs="Arial Unicode MS" w:hint="eastAsia"/>
          <w:sz w:val="20"/>
        </w:rPr>
        <w:t>100%</w:t>
      </w:r>
      <w:r>
        <w:rPr>
          <w:rFonts w:ascii="微软雅黑" w:hAnsi="微软雅黑" w:cs="Arial Unicode MS" w:hint="eastAsia"/>
          <w:sz w:val="20"/>
        </w:rPr>
        <w:t>赔偿；白皮箱原糖按甲方采购价互抵后的余额</w:t>
      </w:r>
      <w:r>
        <w:rPr>
          <w:rFonts w:ascii="微软雅黑" w:hAnsi="微软雅黑" w:cs="Arial Unicode MS" w:hint="eastAsia"/>
          <w:sz w:val="20"/>
        </w:rPr>
        <w:t>100%</w:t>
      </w:r>
      <w:r>
        <w:rPr>
          <w:rFonts w:ascii="微软雅黑" w:hAnsi="微软雅黑" w:cs="Arial Unicode MS" w:hint="eastAsia"/>
          <w:sz w:val="20"/>
        </w:rPr>
        <w:t>赔偿；包材、广告品按盘亏甲方采购价的</w:t>
      </w:r>
      <w:r>
        <w:rPr>
          <w:rFonts w:ascii="微软雅黑" w:hAnsi="微软雅黑" w:cs="Arial Unicode MS" w:hint="eastAsia"/>
          <w:sz w:val="20"/>
        </w:rPr>
        <w:t>100%</w:t>
      </w:r>
      <w:r>
        <w:rPr>
          <w:rFonts w:ascii="微软雅黑" w:hAnsi="微软雅黑" w:cs="Arial Unicode MS" w:hint="eastAsia"/>
          <w:sz w:val="20"/>
        </w:rPr>
        <w:t>赔偿。</w:t>
      </w:r>
    </w:p>
    <w:p w:rsidR="009E34D0" w:rsidRDefault="00004F63">
      <w:pPr>
        <w:pStyle w:val="a9"/>
        <w:numPr>
          <w:ilvl w:val="2"/>
          <w:numId w:val="4"/>
        </w:numPr>
        <w:ind w:left="993" w:firstLineChars="0" w:hanging="709"/>
        <w:rPr>
          <w:rFonts w:ascii="微软雅黑" w:hAnsi="微软雅黑" w:cs="Arial Unicode MS"/>
          <w:sz w:val="20"/>
        </w:rPr>
      </w:pPr>
      <w:r>
        <w:rPr>
          <w:rFonts w:ascii="微软雅黑" w:hAnsi="微软雅黑" w:cs="Arial Unicode MS" w:hint="eastAsia"/>
          <w:sz w:val="20"/>
        </w:rPr>
        <w:t>乙方应保证货物存储过程中的安全，如因乙方原因造成货物灭失、短少、被盗及其它人为责任事故造成的损失，除</w:t>
      </w:r>
      <w:r>
        <w:rPr>
          <w:rFonts w:ascii="微软雅黑" w:hAnsi="微软雅黑" w:cs="Arial Unicode MS" w:hint="eastAsia"/>
          <w:sz w:val="20"/>
        </w:rPr>
        <w:t>无权要求相应部分的仓库租金、仓库运作费外，由乙方按甲方提供的货物损失价值清单进行赔偿；如因乙方原因造成货物变质、污染、雨淋、受潮、损坏、减损，失温报废及其它人为责任事故造成的损失，由乙方按甲方提供的货物损失价值清单进行赔偿；。造成甲方其他损失的，乙方亦应负责赔偿。</w:t>
      </w:r>
    </w:p>
    <w:p w:rsidR="009E34D0" w:rsidRDefault="00004F63">
      <w:pPr>
        <w:pStyle w:val="2"/>
        <w:numPr>
          <w:ilvl w:val="0"/>
          <w:numId w:val="3"/>
        </w:numPr>
        <w:rPr>
          <w:szCs w:val="28"/>
        </w:rPr>
      </w:pPr>
      <w:r>
        <w:rPr>
          <w:rFonts w:hint="eastAsia"/>
        </w:rPr>
        <w:t>出入库标准</w:t>
      </w:r>
    </w:p>
    <w:tbl>
      <w:tblPr>
        <w:tblW w:w="6139" w:type="pct"/>
        <w:tblInd w:w="-912" w:type="dxa"/>
        <w:tblCellMar>
          <w:left w:w="0" w:type="dxa"/>
          <w:right w:w="0" w:type="dxa"/>
        </w:tblCellMar>
        <w:tblLook w:val="04A0" w:firstRow="1" w:lastRow="0" w:firstColumn="1" w:lastColumn="0" w:noHBand="0" w:noVBand="1"/>
      </w:tblPr>
      <w:tblGrid>
        <w:gridCol w:w="923"/>
        <w:gridCol w:w="1263"/>
        <w:gridCol w:w="3080"/>
        <w:gridCol w:w="4920"/>
      </w:tblGrid>
      <w:tr w:rsidR="009E34D0">
        <w:trPr>
          <w:trHeight w:val="62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b/>
                <w:color w:val="000000"/>
                <w:sz w:val="22"/>
                <w:szCs w:val="22"/>
              </w:rPr>
            </w:pPr>
            <w:r>
              <w:rPr>
                <w:rFonts w:ascii="微软雅黑" w:eastAsia="微软雅黑" w:hAnsi="微软雅黑" w:cs="微软雅黑" w:hint="eastAsia"/>
                <w:b/>
                <w:color w:val="000000"/>
                <w:kern w:val="0"/>
                <w:sz w:val="22"/>
                <w:szCs w:val="22"/>
                <w:lang w:bidi="ar"/>
              </w:rPr>
              <w:t>运荔枝仓储出入库标准须知</w:t>
            </w:r>
          </w:p>
        </w:tc>
      </w:tr>
      <w:tr w:rsidR="009E34D0">
        <w:trPr>
          <w:trHeight w:val="626"/>
        </w:trPr>
        <w:tc>
          <w:tcPr>
            <w:tcW w:w="45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lang w:bidi="ar"/>
              </w:rPr>
              <w:t>服务项目</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lang w:bidi="ar"/>
              </w:rPr>
              <w:t>服务标准</w:t>
            </w:r>
          </w:p>
        </w:tc>
        <w:tc>
          <w:tcPr>
            <w:tcW w:w="151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lang w:bidi="ar"/>
              </w:rPr>
              <w:t>要求</w:t>
            </w:r>
          </w:p>
        </w:tc>
        <w:tc>
          <w:tcPr>
            <w:tcW w:w="241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lang w:bidi="ar"/>
              </w:rPr>
              <w:t>备注</w:t>
            </w:r>
          </w:p>
        </w:tc>
      </w:tr>
      <w:tr w:rsidR="009E34D0">
        <w:trPr>
          <w:trHeight w:val="1230"/>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lang w:bidi="ar"/>
              </w:rPr>
              <w:t>入库</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入库预约</w:t>
            </w:r>
          </w:p>
        </w:tc>
        <w:tc>
          <w:tcPr>
            <w:tcW w:w="151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需提前</w:t>
            </w:r>
            <w:r>
              <w:rPr>
                <w:rFonts w:ascii="微软雅黑" w:eastAsia="微软雅黑" w:hAnsi="微软雅黑" w:cs="微软雅黑" w:hint="eastAsia"/>
                <w:color w:val="000000"/>
                <w:kern w:val="0"/>
                <w:sz w:val="18"/>
                <w:szCs w:val="18"/>
                <w:lang w:bidi="ar"/>
              </w:rPr>
              <w:t>24</w:t>
            </w:r>
            <w:r>
              <w:rPr>
                <w:rFonts w:ascii="微软雅黑" w:eastAsia="微软雅黑" w:hAnsi="微软雅黑" w:cs="微软雅黑" w:hint="eastAsia"/>
                <w:color w:val="000000"/>
                <w:kern w:val="0"/>
                <w:sz w:val="18"/>
                <w:szCs w:val="18"/>
                <w:lang w:bidi="ar"/>
              </w:rPr>
              <w:t>小时做入库预约</w:t>
            </w:r>
          </w:p>
        </w:tc>
        <w:tc>
          <w:tcPr>
            <w:tcW w:w="24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甲方需提前</w:t>
            </w:r>
            <w:r>
              <w:rPr>
                <w:rFonts w:ascii="微软雅黑" w:eastAsia="微软雅黑" w:hAnsi="微软雅黑" w:cs="微软雅黑" w:hint="eastAsia"/>
                <w:color w:val="000000"/>
                <w:kern w:val="0"/>
                <w:sz w:val="18"/>
                <w:szCs w:val="18"/>
                <w:lang w:bidi="ar"/>
              </w:rPr>
              <w:t>24</w:t>
            </w:r>
            <w:r>
              <w:rPr>
                <w:rFonts w:ascii="微软雅黑" w:eastAsia="微软雅黑" w:hAnsi="微软雅黑" w:cs="微软雅黑" w:hint="eastAsia"/>
                <w:color w:val="000000"/>
                <w:kern w:val="0"/>
                <w:sz w:val="18"/>
                <w:szCs w:val="18"/>
                <w:lang w:bidi="ar"/>
              </w:rPr>
              <w:t>小时在运荔枝货主端进行入库预约操作，否则可能造成无法卸货等异常；</w:t>
            </w:r>
          </w:p>
        </w:tc>
      </w:tr>
      <w:tr w:rsidR="009E34D0">
        <w:trPr>
          <w:trHeight w:val="626"/>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9E34D0">
            <w:pPr>
              <w:jc w:val="center"/>
              <w:rPr>
                <w:rFonts w:ascii="微软雅黑" w:eastAsia="微软雅黑" w:hAnsi="微软雅黑" w:cs="微软雅黑"/>
                <w:b/>
                <w:color w:val="00000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入库测温</w:t>
            </w:r>
          </w:p>
        </w:tc>
        <w:tc>
          <w:tcPr>
            <w:tcW w:w="151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highlight w:val="yellow"/>
                <w:lang w:bidi="ar"/>
              </w:rPr>
              <w:t>货品表面温度达到</w:t>
            </w:r>
            <w:r>
              <w:rPr>
                <w:rFonts w:ascii="微软雅黑" w:eastAsia="微软雅黑" w:hAnsi="微软雅黑" w:cs="微软雅黑" w:hint="eastAsia"/>
                <w:color w:val="000000"/>
                <w:kern w:val="0"/>
                <w:sz w:val="18"/>
                <w:szCs w:val="18"/>
                <w:highlight w:val="yellow"/>
                <w:lang w:bidi="ar"/>
              </w:rPr>
              <w:t>-</w:t>
            </w:r>
            <w:r>
              <w:rPr>
                <w:rFonts w:ascii="微软雅黑" w:eastAsia="微软雅黑" w:hAnsi="微软雅黑" w:cs="微软雅黑" w:hint="eastAsia"/>
                <w:color w:val="000000"/>
                <w:kern w:val="0"/>
                <w:sz w:val="18"/>
                <w:szCs w:val="18"/>
                <w:highlight w:val="yellow"/>
                <w:lang w:bidi="ar"/>
              </w:rPr>
              <w:t>12</w:t>
            </w:r>
            <w:r>
              <w:rPr>
                <w:rFonts w:ascii="微软雅黑" w:eastAsia="微软雅黑" w:hAnsi="微软雅黑" w:cs="微软雅黑" w:hint="eastAsia"/>
                <w:color w:val="000000"/>
                <w:kern w:val="0"/>
                <w:sz w:val="18"/>
                <w:szCs w:val="18"/>
                <w:highlight w:val="yellow"/>
                <w:lang w:bidi="ar"/>
              </w:rPr>
              <w:t>°</w:t>
            </w:r>
            <w:r>
              <w:rPr>
                <w:rFonts w:ascii="微软雅黑" w:eastAsia="微软雅黑" w:hAnsi="微软雅黑" w:cs="微软雅黑" w:hint="eastAsia"/>
                <w:color w:val="000000"/>
                <w:kern w:val="0"/>
                <w:sz w:val="18"/>
                <w:szCs w:val="18"/>
                <w:highlight w:val="yellow"/>
                <w:lang w:bidi="ar"/>
              </w:rPr>
              <w:t>以下</w:t>
            </w:r>
          </w:p>
        </w:tc>
        <w:tc>
          <w:tcPr>
            <w:tcW w:w="24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高于</w:t>
            </w:r>
            <w:r>
              <w:rPr>
                <w:rFonts w:ascii="微软雅黑" w:eastAsia="微软雅黑" w:hAnsi="微软雅黑" w:cs="微软雅黑" w:hint="eastAsia"/>
                <w:color w:val="000000"/>
                <w:kern w:val="0"/>
                <w:sz w:val="18"/>
                <w:szCs w:val="18"/>
                <w:lang w:bidi="ar"/>
              </w:rPr>
              <w:t>-12</w:t>
            </w:r>
            <w:r>
              <w:rPr>
                <w:rFonts w:ascii="微软雅黑" w:eastAsia="微软雅黑" w:hAnsi="微软雅黑" w:cs="微软雅黑" w:hint="eastAsia"/>
                <w:color w:val="000000"/>
                <w:kern w:val="0"/>
                <w:sz w:val="18"/>
                <w:szCs w:val="18"/>
                <w:lang w:bidi="ar"/>
              </w:rPr>
              <w:t>°仓库有权不予收货</w:t>
            </w:r>
          </w:p>
        </w:tc>
      </w:tr>
      <w:tr w:rsidR="009E34D0">
        <w:trPr>
          <w:trHeight w:val="1834"/>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9E34D0">
            <w:pPr>
              <w:jc w:val="center"/>
              <w:rPr>
                <w:rFonts w:ascii="微软雅黑" w:eastAsia="微软雅黑" w:hAnsi="微软雅黑" w:cs="微软雅黑"/>
                <w:b/>
                <w:color w:val="000000"/>
                <w:sz w:val="18"/>
                <w:szCs w:val="18"/>
              </w:rPr>
            </w:pP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入库验货</w:t>
            </w:r>
          </w:p>
        </w:tc>
        <w:tc>
          <w:tcPr>
            <w:tcW w:w="151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车厢内码放整齐，品类不杂乱</w:t>
            </w:r>
          </w:p>
        </w:tc>
        <w:tc>
          <w:tcPr>
            <w:tcW w:w="24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货物码放整齐，不杂乱，品类清晰；如出现倒塌，货品杂乱，需经甲乙双方书面沟通，确实操作标准及费用，方可进行操作及办理入库事宜；</w:t>
            </w:r>
          </w:p>
        </w:tc>
      </w:tr>
      <w:tr w:rsidR="009E34D0">
        <w:trPr>
          <w:trHeight w:val="2438"/>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9E34D0">
            <w:pPr>
              <w:jc w:val="center"/>
              <w:rPr>
                <w:rFonts w:ascii="微软雅黑" w:eastAsia="微软雅黑" w:hAnsi="微软雅黑" w:cs="微软雅黑"/>
                <w:b/>
                <w:color w:val="000000"/>
                <w:sz w:val="18"/>
                <w:szCs w:val="18"/>
              </w:rPr>
            </w:pP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9E34D0">
            <w:pPr>
              <w:jc w:val="center"/>
              <w:rPr>
                <w:rFonts w:ascii="微软雅黑" w:eastAsia="微软雅黑" w:hAnsi="微软雅黑" w:cs="微软雅黑"/>
                <w:color w:val="000000"/>
                <w:sz w:val="18"/>
                <w:szCs w:val="18"/>
              </w:rPr>
            </w:pPr>
          </w:p>
        </w:tc>
        <w:tc>
          <w:tcPr>
            <w:tcW w:w="151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包装：完好，无破损，无污染，标识清晰</w:t>
            </w:r>
          </w:p>
        </w:tc>
        <w:tc>
          <w:tcPr>
            <w:tcW w:w="24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货物包装出现破损及污染：</w:t>
            </w: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退回；</w:t>
            </w:r>
            <w:r>
              <w:rPr>
                <w:rFonts w:ascii="微软雅黑" w:eastAsia="微软雅黑" w:hAnsi="微软雅黑" w:cs="微软雅黑" w:hint="eastAsia"/>
                <w:color w:val="000000"/>
                <w:kern w:val="0"/>
                <w:sz w:val="18"/>
                <w:szCs w:val="18"/>
                <w:lang w:bidi="ar"/>
              </w:rPr>
              <w:t>2.</w:t>
            </w:r>
            <w:r>
              <w:rPr>
                <w:rFonts w:ascii="微软雅黑" w:eastAsia="微软雅黑" w:hAnsi="微软雅黑" w:cs="微软雅黑" w:hint="eastAsia"/>
                <w:color w:val="000000"/>
                <w:kern w:val="0"/>
                <w:sz w:val="18"/>
                <w:szCs w:val="18"/>
                <w:lang w:bidi="ar"/>
              </w:rPr>
              <w:t>换箱（需经甲乙双方书面沟通，确认费用、标准及权责后方可进行操作）；</w:t>
            </w:r>
            <w:r>
              <w:rPr>
                <w:rFonts w:ascii="微软雅黑" w:eastAsia="微软雅黑" w:hAnsi="微软雅黑" w:cs="微软雅黑" w:hint="eastAsia"/>
                <w:color w:val="000000"/>
                <w:kern w:val="0"/>
                <w:sz w:val="18"/>
                <w:szCs w:val="18"/>
                <w:lang w:bidi="ar"/>
              </w:rPr>
              <w:t>3.</w:t>
            </w:r>
            <w:r>
              <w:rPr>
                <w:rFonts w:ascii="微软雅黑" w:eastAsia="微软雅黑" w:hAnsi="微软雅黑" w:cs="微软雅黑" w:hint="eastAsia"/>
                <w:color w:val="000000"/>
                <w:kern w:val="0"/>
                <w:sz w:val="18"/>
                <w:szCs w:val="18"/>
                <w:lang w:bidi="ar"/>
              </w:rPr>
              <w:t>入库（经由甲方出具书面盖章文件，阐明货物权责，仓库可进行收货入库处理）</w:t>
            </w:r>
          </w:p>
        </w:tc>
      </w:tr>
      <w:tr w:rsidR="009E34D0">
        <w:trPr>
          <w:trHeight w:val="1230"/>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9E34D0">
            <w:pPr>
              <w:jc w:val="center"/>
              <w:rPr>
                <w:rFonts w:ascii="微软雅黑" w:eastAsia="微软雅黑" w:hAnsi="微软雅黑" w:cs="微软雅黑"/>
                <w:b/>
                <w:color w:val="00000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码放</w:t>
            </w:r>
          </w:p>
        </w:tc>
        <w:tc>
          <w:tcPr>
            <w:tcW w:w="151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left"/>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大宗货物：同品同放，一托一品（</w:t>
            </w:r>
            <w:proofErr w:type="spellStart"/>
            <w:r>
              <w:rPr>
                <w:rFonts w:ascii="微软雅黑" w:eastAsia="微软雅黑" w:hAnsi="微软雅黑" w:cs="微软雅黑" w:hint="eastAsia"/>
                <w:color w:val="000000"/>
                <w:kern w:val="0"/>
                <w:sz w:val="18"/>
                <w:szCs w:val="18"/>
                <w:lang w:bidi="ar"/>
              </w:rPr>
              <w:t>sku</w:t>
            </w:r>
            <w:proofErr w:type="spellEnd"/>
            <w:r>
              <w:rPr>
                <w:rFonts w:ascii="微软雅黑" w:eastAsia="微软雅黑" w:hAnsi="微软雅黑" w:cs="微软雅黑" w:hint="eastAsia"/>
                <w:color w:val="000000"/>
                <w:kern w:val="0"/>
                <w:sz w:val="18"/>
                <w:szCs w:val="18"/>
                <w:lang w:bidi="ar"/>
              </w:rPr>
              <w:t>）</w:t>
            </w:r>
          </w:p>
          <w:p w:rsidR="009E34D0" w:rsidRDefault="00004F63">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highlight w:val="yellow"/>
                <w:lang w:bidi="ar"/>
              </w:rPr>
              <w:t>零散货物：一托最多不超过</w:t>
            </w:r>
            <w:r>
              <w:rPr>
                <w:rFonts w:ascii="微软雅黑" w:eastAsia="微软雅黑" w:hAnsi="微软雅黑" w:cs="微软雅黑" w:hint="eastAsia"/>
                <w:color w:val="000000"/>
                <w:kern w:val="0"/>
                <w:sz w:val="18"/>
                <w:szCs w:val="18"/>
                <w:highlight w:val="yellow"/>
                <w:lang w:bidi="ar"/>
              </w:rPr>
              <w:t>2</w:t>
            </w:r>
            <w:r>
              <w:rPr>
                <w:rFonts w:ascii="微软雅黑" w:eastAsia="微软雅黑" w:hAnsi="微软雅黑" w:cs="微软雅黑" w:hint="eastAsia"/>
                <w:color w:val="000000"/>
                <w:kern w:val="0"/>
                <w:sz w:val="18"/>
                <w:szCs w:val="18"/>
                <w:highlight w:val="yellow"/>
                <w:lang w:bidi="ar"/>
              </w:rPr>
              <w:t>个品（</w:t>
            </w:r>
            <w:proofErr w:type="spellStart"/>
            <w:r>
              <w:rPr>
                <w:rFonts w:ascii="微软雅黑" w:eastAsia="微软雅黑" w:hAnsi="微软雅黑" w:cs="微软雅黑" w:hint="eastAsia"/>
                <w:color w:val="000000"/>
                <w:kern w:val="0"/>
                <w:sz w:val="18"/>
                <w:szCs w:val="18"/>
                <w:highlight w:val="yellow"/>
                <w:lang w:bidi="ar"/>
              </w:rPr>
              <w:t>sku</w:t>
            </w:r>
            <w:proofErr w:type="spellEnd"/>
            <w:r>
              <w:rPr>
                <w:rFonts w:ascii="微软雅黑" w:eastAsia="微软雅黑" w:hAnsi="微软雅黑" w:cs="微软雅黑" w:hint="eastAsia"/>
                <w:color w:val="000000"/>
                <w:kern w:val="0"/>
                <w:sz w:val="18"/>
                <w:szCs w:val="18"/>
                <w:highlight w:val="yellow"/>
                <w:lang w:bidi="ar"/>
              </w:rPr>
              <w:t>）</w:t>
            </w:r>
            <w:r>
              <w:rPr>
                <w:rFonts w:ascii="微软雅黑" w:eastAsia="微软雅黑" w:hAnsi="微软雅黑" w:cs="微软雅黑" w:hint="eastAsia"/>
                <w:color w:val="000000"/>
                <w:kern w:val="0"/>
                <w:sz w:val="18"/>
                <w:szCs w:val="18"/>
                <w:highlight w:val="yellow"/>
                <w:lang w:bidi="ar"/>
              </w:rPr>
              <w:t>，</w:t>
            </w:r>
            <w:r>
              <w:rPr>
                <w:rFonts w:ascii="微软雅黑" w:eastAsia="微软雅黑" w:hAnsi="微软雅黑" w:cs="微软雅黑" w:hint="eastAsia"/>
                <w:color w:val="000000"/>
                <w:kern w:val="0"/>
                <w:sz w:val="18"/>
                <w:szCs w:val="18"/>
                <w:highlight w:val="yellow"/>
                <w:lang w:bidi="ar"/>
              </w:rPr>
              <w:t>一托同一个品不超过两个批次</w:t>
            </w:r>
          </w:p>
        </w:tc>
        <w:tc>
          <w:tcPr>
            <w:tcW w:w="24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托盘标准：</w:t>
            </w:r>
            <w:r>
              <w:rPr>
                <w:rFonts w:ascii="微软雅黑" w:eastAsia="微软雅黑" w:hAnsi="微软雅黑" w:cs="微软雅黑" w:hint="eastAsia"/>
                <w:color w:val="000000"/>
                <w:kern w:val="0"/>
                <w:sz w:val="18"/>
                <w:szCs w:val="18"/>
                <w:lang w:bidi="ar"/>
              </w:rPr>
              <w:t>1*1.2</w:t>
            </w:r>
            <w:r>
              <w:rPr>
                <w:rFonts w:ascii="微软雅黑" w:eastAsia="微软雅黑" w:hAnsi="微软雅黑" w:cs="微软雅黑" w:hint="eastAsia"/>
                <w:color w:val="000000"/>
                <w:kern w:val="0"/>
                <w:sz w:val="18"/>
                <w:szCs w:val="18"/>
                <w:lang w:bidi="ar"/>
              </w:rPr>
              <w:t>米；</w:t>
            </w:r>
          </w:p>
        </w:tc>
      </w:tr>
      <w:tr w:rsidR="009E34D0">
        <w:trPr>
          <w:trHeight w:val="626"/>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9E34D0">
            <w:pPr>
              <w:jc w:val="center"/>
              <w:rPr>
                <w:rFonts w:ascii="微软雅黑" w:eastAsia="微软雅黑" w:hAnsi="微软雅黑" w:cs="微软雅黑"/>
                <w:b/>
                <w:color w:val="00000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上架</w:t>
            </w:r>
          </w:p>
        </w:tc>
        <w:tc>
          <w:tcPr>
            <w:tcW w:w="151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货品码放结束后在</w:t>
            </w: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小时之内上架；</w:t>
            </w:r>
          </w:p>
        </w:tc>
        <w:tc>
          <w:tcPr>
            <w:tcW w:w="24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货品停滞月台</w:t>
            </w:r>
            <w:r>
              <w:rPr>
                <w:rFonts w:ascii="微软雅黑" w:eastAsia="微软雅黑" w:hAnsi="微软雅黑" w:cs="微软雅黑" w:hint="eastAsia"/>
                <w:color w:val="000000"/>
                <w:kern w:val="0"/>
                <w:sz w:val="18"/>
                <w:szCs w:val="18"/>
                <w:lang w:bidi="ar"/>
              </w:rPr>
              <w:t>/</w:t>
            </w:r>
            <w:proofErr w:type="gramStart"/>
            <w:r>
              <w:rPr>
                <w:rFonts w:ascii="微软雅黑" w:eastAsia="微软雅黑" w:hAnsi="微软雅黑" w:cs="微软雅黑" w:hint="eastAsia"/>
                <w:color w:val="000000"/>
                <w:kern w:val="0"/>
                <w:sz w:val="18"/>
                <w:szCs w:val="18"/>
                <w:lang w:bidi="ar"/>
              </w:rPr>
              <w:t>分拣区</w:t>
            </w:r>
            <w:proofErr w:type="gramEnd"/>
            <w:r>
              <w:rPr>
                <w:rFonts w:ascii="微软雅黑" w:eastAsia="微软雅黑" w:hAnsi="微软雅黑" w:cs="微软雅黑" w:hint="eastAsia"/>
                <w:color w:val="000000"/>
                <w:kern w:val="0"/>
                <w:sz w:val="18"/>
                <w:szCs w:val="18"/>
                <w:lang w:bidi="ar"/>
              </w:rPr>
              <w:t>不超过</w:t>
            </w: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小时（异常情况除外）</w:t>
            </w:r>
          </w:p>
        </w:tc>
      </w:tr>
      <w:tr w:rsidR="009E34D0">
        <w:trPr>
          <w:trHeight w:val="626"/>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lang w:bidi="ar"/>
              </w:rPr>
              <w:t>出库</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出库预约</w:t>
            </w:r>
          </w:p>
        </w:tc>
        <w:tc>
          <w:tcPr>
            <w:tcW w:w="151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00</w:t>
            </w:r>
            <w:r>
              <w:rPr>
                <w:rFonts w:ascii="微软雅黑" w:eastAsia="微软雅黑" w:hAnsi="微软雅黑" w:cs="微软雅黑" w:hint="eastAsia"/>
                <w:color w:val="000000"/>
                <w:kern w:val="0"/>
                <w:sz w:val="18"/>
                <w:szCs w:val="18"/>
                <w:lang w:bidi="ar"/>
              </w:rPr>
              <w:t>之前下单，次日可出库</w:t>
            </w:r>
          </w:p>
        </w:tc>
        <w:tc>
          <w:tcPr>
            <w:tcW w:w="24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仓库正常工作时间</w:t>
            </w:r>
            <w:r>
              <w:rPr>
                <w:rFonts w:ascii="微软雅黑" w:eastAsia="微软雅黑" w:hAnsi="微软雅黑" w:cs="微软雅黑" w:hint="eastAsia"/>
                <w:color w:val="000000"/>
                <w:kern w:val="0"/>
                <w:sz w:val="18"/>
                <w:szCs w:val="18"/>
                <w:lang w:bidi="ar"/>
              </w:rPr>
              <w:t>0900-1800</w:t>
            </w:r>
            <w:r>
              <w:rPr>
                <w:rFonts w:ascii="微软雅黑" w:eastAsia="微软雅黑" w:hAnsi="微软雅黑" w:cs="微软雅黑" w:hint="eastAsia"/>
                <w:color w:val="000000"/>
                <w:kern w:val="0"/>
                <w:sz w:val="18"/>
                <w:szCs w:val="18"/>
                <w:lang w:bidi="ar"/>
              </w:rPr>
              <w:t>；</w:t>
            </w:r>
          </w:p>
        </w:tc>
      </w:tr>
      <w:tr w:rsidR="009E34D0">
        <w:trPr>
          <w:trHeight w:val="636"/>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9E34D0">
            <w:pPr>
              <w:jc w:val="center"/>
              <w:rPr>
                <w:rFonts w:ascii="微软雅黑" w:eastAsia="微软雅黑" w:hAnsi="微软雅黑" w:cs="微软雅黑"/>
                <w:b/>
                <w:color w:val="00000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装车</w:t>
            </w:r>
          </w:p>
        </w:tc>
        <w:tc>
          <w:tcPr>
            <w:tcW w:w="151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冷藏货品</w:t>
            </w:r>
            <w:r>
              <w:rPr>
                <w:rFonts w:ascii="微软雅黑" w:eastAsia="微软雅黑" w:hAnsi="微软雅黑" w:cs="微软雅黑" w:hint="eastAsia"/>
                <w:color w:val="000000"/>
                <w:kern w:val="0"/>
                <w:sz w:val="18"/>
                <w:szCs w:val="18"/>
                <w:lang w:bidi="ar"/>
              </w:rPr>
              <w:t>预冷≤</w:t>
            </w:r>
            <w:r>
              <w:rPr>
                <w:rFonts w:ascii="微软雅黑" w:eastAsia="微软雅黑" w:hAnsi="微软雅黑" w:cs="微软雅黑" w:hint="eastAsia"/>
                <w:color w:val="000000"/>
                <w:kern w:val="0"/>
                <w:sz w:val="18"/>
                <w:szCs w:val="18"/>
                <w:lang w:bidi="ar"/>
              </w:rPr>
              <w:t>10</w:t>
            </w:r>
            <w:r>
              <w:rPr>
                <w:rFonts w:ascii="微软雅黑" w:eastAsia="微软雅黑" w:hAnsi="微软雅黑" w:cs="微软雅黑" w:hint="eastAsia"/>
                <w:color w:val="000000"/>
                <w:kern w:val="0"/>
                <w:sz w:val="18"/>
                <w:szCs w:val="18"/>
                <w:lang w:bidi="ar"/>
              </w:rPr>
              <w:t>°；</w:t>
            </w:r>
          </w:p>
          <w:p w:rsidR="009E34D0" w:rsidRDefault="00004F63">
            <w:pPr>
              <w:widowControl/>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冷冻货品预冷</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0</w:t>
            </w:r>
            <w:r>
              <w:rPr>
                <w:rFonts w:ascii="微软雅黑" w:eastAsia="微软雅黑" w:hAnsi="微软雅黑" w:cs="微软雅黑" w:hint="eastAsia"/>
                <w:color w:val="000000"/>
                <w:kern w:val="0"/>
                <w:sz w:val="18"/>
                <w:szCs w:val="18"/>
                <w:lang w:bidi="ar"/>
              </w:rPr>
              <w:t>°</w:t>
            </w:r>
          </w:p>
        </w:tc>
        <w:tc>
          <w:tcPr>
            <w:tcW w:w="24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E34D0" w:rsidRDefault="00004F63">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车辆装货之前车厢温度不能高于</w:t>
            </w:r>
            <w:r>
              <w:rPr>
                <w:rFonts w:ascii="微软雅黑" w:eastAsia="微软雅黑" w:hAnsi="微软雅黑" w:cs="微软雅黑" w:hint="eastAsia"/>
                <w:color w:val="000000"/>
                <w:kern w:val="0"/>
                <w:sz w:val="18"/>
                <w:szCs w:val="18"/>
                <w:lang w:bidi="ar"/>
              </w:rPr>
              <w:t>10</w:t>
            </w:r>
            <w:r>
              <w:rPr>
                <w:rFonts w:ascii="微软雅黑" w:eastAsia="微软雅黑" w:hAnsi="微软雅黑" w:cs="微软雅黑" w:hint="eastAsia"/>
                <w:color w:val="000000"/>
                <w:kern w:val="0"/>
                <w:sz w:val="18"/>
                <w:szCs w:val="18"/>
                <w:lang w:bidi="ar"/>
              </w:rPr>
              <w:t>°；</w:t>
            </w:r>
          </w:p>
        </w:tc>
      </w:tr>
    </w:tbl>
    <w:p w:rsidR="009E34D0" w:rsidRDefault="009E34D0"/>
    <w:p w:rsidR="009E34D0" w:rsidRDefault="00004F63">
      <w:pPr>
        <w:pStyle w:val="2"/>
        <w:numPr>
          <w:ilvl w:val="0"/>
          <w:numId w:val="3"/>
        </w:numPr>
        <w:rPr>
          <w:szCs w:val="28"/>
        </w:rPr>
      </w:pPr>
      <w:r>
        <w:rPr>
          <w:rFonts w:hint="eastAsia"/>
        </w:rPr>
        <w:t>供对账结算</w:t>
      </w:r>
    </w:p>
    <w:p w:rsidR="009E34D0" w:rsidRDefault="00004F63">
      <w:pPr>
        <w:spacing w:line="360" w:lineRule="auto"/>
        <w:ind w:firstLineChars="200" w:firstLine="440"/>
        <w:rPr>
          <w:sz w:val="22"/>
          <w:szCs w:val="28"/>
        </w:rPr>
      </w:pPr>
      <w:r>
        <w:rPr>
          <w:rFonts w:hint="eastAsia"/>
          <w:sz w:val="22"/>
          <w:szCs w:val="28"/>
        </w:rPr>
        <w:t>为保障对账结算顺利，服务商自签署了《项目合作合同》后，在运作过程中不得变更价格和服务范围，违反规定将从保证金中扣除罚款。每月</w:t>
      </w:r>
      <w:r>
        <w:rPr>
          <w:rFonts w:hint="eastAsia"/>
          <w:sz w:val="22"/>
          <w:szCs w:val="28"/>
        </w:rPr>
        <w:t>__5__</w:t>
      </w:r>
      <w:r>
        <w:rPr>
          <w:rFonts w:hint="eastAsia"/>
          <w:sz w:val="22"/>
          <w:szCs w:val="28"/>
        </w:rPr>
        <w:t>日，服务商需通过平台提供上月账单，超时提供将自动顺延到下月</w:t>
      </w:r>
      <w:r>
        <w:rPr>
          <w:rFonts w:hint="eastAsia"/>
          <w:sz w:val="22"/>
          <w:szCs w:val="28"/>
        </w:rPr>
        <w:t>__5___</w:t>
      </w:r>
      <w:r>
        <w:rPr>
          <w:rFonts w:hint="eastAsia"/>
          <w:sz w:val="22"/>
          <w:szCs w:val="28"/>
        </w:rPr>
        <w:t>日开始计算账期。</w:t>
      </w:r>
    </w:p>
    <w:p w:rsidR="009E34D0" w:rsidRDefault="009E34D0">
      <w:pPr>
        <w:pStyle w:val="a0"/>
      </w:pPr>
    </w:p>
    <w:p w:rsidR="009E34D0" w:rsidRDefault="00004F63">
      <w:pPr>
        <w:spacing w:line="360" w:lineRule="auto"/>
        <w:ind w:firstLineChars="200" w:firstLine="442"/>
        <w:rPr>
          <w:b/>
          <w:bCs/>
          <w:sz w:val="22"/>
          <w:szCs w:val="28"/>
        </w:rPr>
      </w:pPr>
      <w:r>
        <w:rPr>
          <w:rFonts w:hint="eastAsia"/>
          <w:b/>
          <w:bCs/>
          <w:sz w:val="22"/>
          <w:szCs w:val="28"/>
        </w:rPr>
        <w:t>为营造良好的平台环境，</w:t>
      </w:r>
      <w:r>
        <w:rPr>
          <w:rFonts w:hint="eastAsia"/>
          <w:b/>
          <w:bCs/>
          <w:color w:val="FF0000"/>
          <w:sz w:val="22"/>
          <w:szCs w:val="28"/>
        </w:rPr>
        <w:t>XXXXXXXXX</w:t>
      </w:r>
      <w:r>
        <w:rPr>
          <w:rFonts w:hint="eastAsia"/>
          <w:b/>
          <w:bCs/>
          <w:color w:val="FF0000"/>
          <w:sz w:val="22"/>
          <w:szCs w:val="28"/>
        </w:rPr>
        <w:t>物流有限公司</w:t>
      </w:r>
      <w:r>
        <w:rPr>
          <w:rFonts w:hint="eastAsia"/>
          <w:b/>
          <w:bCs/>
          <w:sz w:val="22"/>
          <w:szCs w:val="28"/>
        </w:rPr>
        <w:t>有权对《运荔枝平台仓储服务</w:t>
      </w:r>
      <w:r>
        <w:rPr>
          <w:rFonts w:hint="eastAsia"/>
          <w:b/>
          <w:bCs/>
          <w:sz w:val="22"/>
          <w:szCs w:val="28"/>
        </w:rPr>
        <w:t>操作考核</w:t>
      </w:r>
      <w:r>
        <w:rPr>
          <w:rFonts w:hint="eastAsia"/>
          <w:b/>
          <w:bCs/>
          <w:sz w:val="22"/>
          <w:szCs w:val="28"/>
        </w:rPr>
        <w:t>》不时予以调整，请予以关注。</w:t>
      </w:r>
    </w:p>
    <w:p w:rsidR="009E34D0" w:rsidRDefault="009E34D0">
      <w:pPr>
        <w:pStyle w:val="a9"/>
        <w:ind w:left="284" w:firstLineChars="0" w:firstLine="0"/>
        <w:rPr>
          <w:rFonts w:ascii="微软雅黑" w:hAnsi="微软雅黑" w:cs="Arial Unicode MS"/>
          <w:sz w:val="20"/>
        </w:rPr>
      </w:pPr>
    </w:p>
    <w:p w:rsidR="009E34D0" w:rsidRDefault="009E34D0"/>
    <w:p w:rsidR="009E34D0" w:rsidRDefault="009E34D0">
      <w:pPr>
        <w:pStyle w:val="a0"/>
        <w:rPr>
          <w:b/>
          <w:bCs/>
          <w:sz w:val="22"/>
          <w:szCs w:val="28"/>
        </w:rPr>
      </w:pPr>
    </w:p>
    <w:sectPr w:rsidR="009E34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F63" w:rsidRDefault="00004F63" w:rsidP="001F0B18">
      <w:r>
        <w:separator/>
      </w:r>
    </w:p>
  </w:endnote>
  <w:endnote w:type="continuationSeparator" w:id="0">
    <w:p w:rsidR="00004F63" w:rsidRDefault="00004F63" w:rsidP="001F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F63" w:rsidRDefault="00004F63" w:rsidP="001F0B18">
      <w:r>
        <w:separator/>
      </w:r>
    </w:p>
  </w:footnote>
  <w:footnote w:type="continuationSeparator" w:id="0">
    <w:p w:rsidR="00004F63" w:rsidRDefault="00004F63" w:rsidP="001F0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60356"/>
    <w:multiLevelType w:val="multilevel"/>
    <w:tmpl w:val="2B2603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D08225A"/>
    <w:multiLevelType w:val="multilevel"/>
    <w:tmpl w:val="3D08225A"/>
    <w:lvl w:ilvl="0">
      <w:start w:val="1"/>
      <w:numFmt w:val="decimal"/>
      <w:pStyle w:val="1"/>
      <w:lvlText w:val="%1."/>
      <w:lvlJc w:val="left"/>
      <w:pPr>
        <w:ind w:left="425" w:hanging="425"/>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1914083"/>
    <w:multiLevelType w:val="singleLevel"/>
    <w:tmpl w:val="51914083"/>
    <w:lvl w:ilvl="0">
      <w:start w:val="2"/>
      <w:numFmt w:val="chineseCounting"/>
      <w:suff w:val="nothing"/>
      <w:lvlText w:val="%1、"/>
      <w:lvlJc w:val="left"/>
      <w:rPr>
        <w:rFonts w:hint="eastAsia"/>
        <w:lang w:val="en-US"/>
      </w:rPr>
    </w:lvl>
  </w:abstractNum>
  <w:abstractNum w:abstractNumId="3" w15:restartNumberingAfterBreak="0">
    <w:nsid w:val="53F357A7"/>
    <w:multiLevelType w:val="multilevel"/>
    <w:tmpl w:val="53F357A7"/>
    <w:lvl w:ilvl="0">
      <w:start w:val="5"/>
      <w:numFmt w:val="japaneseCounting"/>
      <w:lvlText w:val="%1、"/>
      <w:lvlJc w:val="left"/>
      <w:pPr>
        <w:ind w:left="450" w:hanging="4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BhNjQ0OTU3MmQyZWNiMWJlZjRiYjkwMzU2MGE0ODMifQ=="/>
    <w:docVar w:name="KSO_WPS_MARK_KEY" w:val="e6fa4137-e13f-4689-a341-ae3caf59f171"/>
  </w:docVars>
  <w:rsids>
    <w:rsidRoot w:val="006B6177"/>
    <w:rsid w:val="00004F63"/>
    <w:rsid w:val="00072C0A"/>
    <w:rsid w:val="00074F0E"/>
    <w:rsid w:val="000F3B7A"/>
    <w:rsid w:val="00121F18"/>
    <w:rsid w:val="001F0B18"/>
    <w:rsid w:val="00204574"/>
    <w:rsid w:val="00384051"/>
    <w:rsid w:val="004A48FA"/>
    <w:rsid w:val="004C5472"/>
    <w:rsid w:val="00517D40"/>
    <w:rsid w:val="00583C49"/>
    <w:rsid w:val="00586C53"/>
    <w:rsid w:val="006508FC"/>
    <w:rsid w:val="006570A6"/>
    <w:rsid w:val="00674F61"/>
    <w:rsid w:val="006A57C1"/>
    <w:rsid w:val="006B6177"/>
    <w:rsid w:val="006C5EB0"/>
    <w:rsid w:val="00791AD6"/>
    <w:rsid w:val="00796036"/>
    <w:rsid w:val="008823E7"/>
    <w:rsid w:val="008F0750"/>
    <w:rsid w:val="00942195"/>
    <w:rsid w:val="009D48E3"/>
    <w:rsid w:val="009E34D0"/>
    <w:rsid w:val="00A46460"/>
    <w:rsid w:val="00A9658D"/>
    <w:rsid w:val="00AB3462"/>
    <w:rsid w:val="00B70E20"/>
    <w:rsid w:val="00B720ED"/>
    <w:rsid w:val="00BD47F6"/>
    <w:rsid w:val="00BF263E"/>
    <w:rsid w:val="00C07A84"/>
    <w:rsid w:val="00C5385E"/>
    <w:rsid w:val="00DD24B1"/>
    <w:rsid w:val="00E26BE2"/>
    <w:rsid w:val="00E4007F"/>
    <w:rsid w:val="00E939FC"/>
    <w:rsid w:val="00E96A1F"/>
    <w:rsid w:val="00EA389C"/>
    <w:rsid w:val="00EA397B"/>
    <w:rsid w:val="00ED411B"/>
    <w:rsid w:val="00FB5FA9"/>
    <w:rsid w:val="00FE34C4"/>
    <w:rsid w:val="0126363E"/>
    <w:rsid w:val="012E104D"/>
    <w:rsid w:val="0169418E"/>
    <w:rsid w:val="016C7A6E"/>
    <w:rsid w:val="01756FFA"/>
    <w:rsid w:val="01811D21"/>
    <w:rsid w:val="01A17A04"/>
    <w:rsid w:val="01A95FC4"/>
    <w:rsid w:val="01C733DA"/>
    <w:rsid w:val="01ED3968"/>
    <w:rsid w:val="021E1E78"/>
    <w:rsid w:val="02425678"/>
    <w:rsid w:val="024A601F"/>
    <w:rsid w:val="024E7BB4"/>
    <w:rsid w:val="025516FD"/>
    <w:rsid w:val="027C16B8"/>
    <w:rsid w:val="029A1B3E"/>
    <w:rsid w:val="03064E66"/>
    <w:rsid w:val="03123D5B"/>
    <w:rsid w:val="03211925"/>
    <w:rsid w:val="032B0A8D"/>
    <w:rsid w:val="032B0F4A"/>
    <w:rsid w:val="033C188A"/>
    <w:rsid w:val="03792EC0"/>
    <w:rsid w:val="03A368BC"/>
    <w:rsid w:val="03A40B2C"/>
    <w:rsid w:val="03E65077"/>
    <w:rsid w:val="04000A41"/>
    <w:rsid w:val="0403361B"/>
    <w:rsid w:val="042731EE"/>
    <w:rsid w:val="04612C79"/>
    <w:rsid w:val="0469159E"/>
    <w:rsid w:val="04B92433"/>
    <w:rsid w:val="04DA51C8"/>
    <w:rsid w:val="04E959F0"/>
    <w:rsid w:val="04F02A36"/>
    <w:rsid w:val="05191647"/>
    <w:rsid w:val="0542109C"/>
    <w:rsid w:val="05595D11"/>
    <w:rsid w:val="05666783"/>
    <w:rsid w:val="056D37F0"/>
    <w:rsid w:val="057B6A53"/>
    <w:rsid w:val="058A67A1"/>
    <w:rsid w:val="05A541CE"/>
    <w:rsid w:val="05F148F2"/>
    <w:rsid w:val="060960F9"/>
    <w:rsid w:val="06151C31"/>
    <w:rsid w:val="061750CB"/>
    <w:rsid w:val="062F6A41"/>
    <w:rsid w:val="06391660"/>
    <w:rsid w:val="063D18AD"/>
    <w:rsid w:val="06584C1A"/>
    <w:rsid w:val="06F3001B"/>
    <w:rsid w:val="0716204E"/>
    <w:rsid w:val="072D41F9"/>
    <w:rsid w:val="07330121"/>
    <w:rsid w:val="07B90606"/>
    <w:rsid w:val="07CA36B4"/>
    <w:rsid w:val="07D2269B"/>
    <w:rsid w:val="07DB2427"/>
    <w:rsid w:val="07E77053"/>
    <w:rsid w:val="07F11242"/>
    <w:rsid w:val="07F57DB8"/>
    <w:rsid w:val="07FA1717"/>
    <w:rsid w:val="08413E6E"/>
    <w:rsid w:val="08665618"/>
    <w:rsid w:val="087336BE"/>
    <w:rsid w:val="089D7A48"/>
    <w:rsid w:val="08A40F94"/>
    <w:rsid w:val="08D5528B"/>
    <w:rsid w:val="08DA772A"/>
    <w:rsid w:val="08E12BA3"/>
    <w:rsid w:val="08FE51F6"/>
    <w:rsid w:val="091B3545"/>
    <w:rsid w:val="09305F91"/>
    <w:rsid w:val="09536FAD"/>
    <w:rsid w:val="09A907F7"/>
    <w:rsid w:val="09B321C5"/>
    <w:rsid w:val="0A13382F"/>
    <w:rsid w:val="0A1F21D0"/>
    <w:rsid w:val="0AA91E08"/>
    <w:rsid w:val="0AC80D44"/>
    <w:rsid w:val="0ACA539A"/>
    <w:rsid w:val="0AF84084"/>
    <w:rsid w:val="0B1E38A8"/>
    <w:rsid w:val="0B4660E5"/>
    <w:rsid w:val="0B52592D"/>
    <w:rsid w:val="0B8819A2"/>
    <w:rsid w:val="0BCE036A"/>
    <w:rsid w:val="0C054990"/>
    <w:rsid w:val="0C153182"/>
    <w:rsid w:val="0C297054"/>
    <w:rsid w:val="0C325915"/>
    <w:rsid w:val="0C337003"/>
    <w:rsid w:val="0C370311"/>
    <w:rsid w:val="0C4F5783"/>
    <w:rsid w:val="0C782870"/>
    <w:rsid w:val="0CA232BC"/>
    <w:rsid w:val="0CB10AA6"/>
    <w:rsid w:val="0CE12F31"/>
    <w:rsid w:val="0D272794"/>
    <w:rsid w:val="0D3D0AD1"/>
    <w:rsid w:val="0D457DDA"/>
    <w:rsid w:val="0D5613EB"/>
    <w:rsid w:val="0D8C7DCC"/>
    <w:rsid w:val="0D9B3E45"/>
    <w:rsid w:val="0D9F121A"/>
    <w:rsid w:val="0DC83A03"/>
    <w:rsid w:val="0DD80F94"/>
    <w:rsid w:val="0DFC0772"/>
    <w:rsid w:val="0E102A0F"/>
    <w:rsid w:val="0E426403"/>
    <w:rsid w:val="0E4D5CD6"/>
    <w:rsid w:val="0E5A68E3"/>
    <w:rsid w:val="0E777E0B"/>
    <w:rsid w:val="0E861395"/>
    <w:rsid w:val="0E885592"/>
    <w:rsid w:val="0E9E34FD"/>
    <w:rsid w:val="0EA73547"/>
    <w:rsid w:val="0EAE3140"/>
    <w:rsid w:val="0EB82F17"/>
    <w:rsid w:val="0EBF334B"/>
    <w:rsid w:val="0ECD1A6E"/>
    <w:rsid w:val="0ED66B64"/>
    <w:rsid w:val="0EDD03E6"/>
    <w:rsid w:val="0EE83A20"/>
    <w:rsid w:val="0EEF4098"/>
    <w:rsid w:val="0F4E7CDF"/>
    <w:rsid w:val="0F987EB5"/>
    <w:rsid w:val="0FD55BE9"/>
    <w:rsid w:val="0FD65DBB"/>
    <w:rsid w:val="0FE714F5"/>
    <w:rsid w:val="0FF3288D"/>
    <w:rsid w:val="100678BB"/>
    <w:rsid w:val="100756DF"/>
    <w:rsid w:val="10110D43"/>
    <w:rsid w:val="10275D5A"/>
    <w:rsid w:val="1027662C"/>
    <w:rsid w:val="1033573A"/>
    <w:rsid w:val="10510218"/>
    <w:rsid w:val="105E2EBD"/>
    <w:rsid w:val="10853A6B"/>
    <w:rsid w:val="10C84FE6"/>
    <w:rsid w:val="110867AE"/>
    <w:rsid w:val="1123631D"/>
    <w:rsid w:val="1135634B"/>
    <w:rsid w:val="11523A74"/>
    <w:rsid w:val="116D0114"/>
    <w:rsid w:val="116F743C"/>
    <w:rsid w:val="11875F1D"/>
    <w:rsid w:val="11EA11D1"/>
    <w:rsid w:val="11F975C1"/>
    <w:rsid w:val="122A4B8C"/>
    <w:rsid w:val="1240032E"/>
    <w:rsid w:val="124B4999"/>
    <w:rsid w:val="125C2891"/>
    <w:rsid w:val="127F6057"/>
    <w:rsid w:val="12A02C08"/>
    <w:rsid w:val="12C82DD9"/>
    <w:rsid w:val="13115E26"/>
    <w:rsid w:val="13117FFD"/>
    <w:rsid w:val="132400DE"/>
    <w:rsid w:val="133B1961"/>
    <w:rsid w:val="1350313C"/>
    <w:rsid w:val="135C0A3C"/>
    <w:rsid w:val="1361682C"/>
    <w:rsid w:val="14205B7F"/>
    <w:rsid w:val="14207CDF"/>
    <w:rsid w:val="14283D8E"/>
    <w:rsid w:val="142927B4"/>
    <w:rsid w:val="14376BBB"/>
    <w:rsid w:val="143A6EF2"/>
    <w:rsid w:val="145D0EBC"/>
    <w:rsid w:val="14693F28"/>
    <w:rsid w:val="1474421C"/>
    <w:rsid w:val="14962293"/>
    <w:rsid w:val="14A91381"/>
    <w:rsid w:val="14B6038A"/>
    <w:rsid w:val="14B76768"/>
    <w:rsid w:val="14B81E83"/>
    <w:rsid w:val="14C41261"/>
    <w:rsid w:val="14CA1F24"/>
    <w:rsid w:val="14CC234A"/>
    <w:rsid w:val="14D31781"/>
    <w:rsid w:val="14DD6999"/>
    <w:rsid w:val="14DD7F12"/>
    <w:rsid w:val="151143F7"/>
    <w:rsid w:val="152F70A6"/>
    <w:rsid w:val="15363CA1"/>
    <w:rsid w:val="15546994"/>
    <w:rsid w:val="155B4684"/>
    <w:rsid w:val="15AB2129"/>
    <w:rsid w:val="15C13CD5"/>
    <w:rsid w:val="15C741D5"/>
    <w:rsid w:val="15C86FB6"/>
    <w:rsid w:val="160C3A33"/>
    <w:rsid w:val="162A1C89"/>
    <w:rsid w:val="16303D17"/>
    <w:rsid w:val="164D106A"/>
    <w:rsid w:val="165344C9"/>
    <w:rsid w:val="1662222A"/>
    <w:rsid w:val="167807CF"/>
    <w:rsid w:val="16815AF3"/>
    <w:rsid w:val="16BA7E75"/>
    <w:rsid w:val="16EB4417"/>
    <w:rsid w:val="171A6D40"/>
    <w:rsid w:val="17297916"/>
    <w:rsid w:val="172C27E5"/>
    <w:rsid w:val="174B69C0"/>
    <w:rsid w:val="175F0FF7"/>
    <w:rsid w:val="177C1AE7"/>
    <w:rsid w:val="179A5DE3"/>
    <w:rsid w:val="17A3094C"/>
    <w:rsid w:val="17D12FBB"/>
    <w:rsid w:val="18173D2C"/>
    <w:rsid w:val="18241A14"/>
    <w:rsid w:val="18AE47F4"/>
    <w:rsid w:val="18C31E04"/>
    <w:rsid w:val="18D546B9"/>
    <w:rsid w:val="18EC4328"/>
    <w:rsid w:val="18F53BAE"/>
    <w:rsid w:val="18F64D2C"/>
    <w:rsid w:val="191030A7"/>
    <w:rsid w:val="193C7ADB"/>
    <w:rsid w:val="1958757F"/>
    <w:rsid w:val="19663058"/>
    <w:rsid w:val="196A0064"/>
    <w:rsid w:val="197246EC"/>
    <w:rsid w:val="199358E1"/>
    <w:rsid w:val="19BF5A0F"/>
    <w:rsid w:val="19C22BFE"/>
    <w:rsid w:val="19C41694"/>
    <w:rsid w:val="1A492848"/>
    <w:rsid w:val="1A5E7614"/>
    <w:rsid w:val="1A617075"/>
    <w:rsid w:val="1ADA0729"/>
    <w:rsid w:val="1AE4272A"/>
    <w:rsid w:val="1AF83C75"/>
    <w:rsid w:val="1B0C07C2"/>
    <w:rsid w:val="1B310102"/>
    <w:rsid w:val="1B3236DB"/>
    <w:rsid w:val="1B4131CC"/>
    <w:rsid w:val="1B674A20"/>
    <w:rsid w:val="1B6E6E99"/>
    <w:rsid w:val="1B807F6E"/>
    <w:rsid w:val="1BA50FA8"/>
    <w:rsid w:val="1BAD55F1"/>
    <w:rsid w:val="1BDC29C9"/>
    <w:rsid w:val="1C1B3079"/>
    <w:rsid w:val="1C32513B"/>
    <w:rsid w:val="1C4F53A7"/>
    <w:rsid w:val="1C5200BF"/>
    <w:rsid w:val="1C9657B0"/>
    <w:rsid w:val="1CC754BB"/>
    <w:rsid w:val="1CC83CF7"/>
    <w:rsid w:val="1CD117F7"/>
    <w:rsid w:val="1CF954F6"/>
    <w:rsid w:val="1CFA0682"/>
    <w:rsid w:val="1D022314"/>
    <w:rsid w:val="1D163D65"/>
    <w:rsid w:val="1D1D6D0B"/>
    <w:rsid w:val="1D297920"/>
    <w:rsid w:val="1D317B4A"/>
    <w:rsid w:val="1D585898"/>
    <w:rsid w:val="1D6848BB"/>
    <w:rsid w:val="1D6D2F0D"/>
    <w:rsid w:val="1D7873DA"/>
    <w:rsid w:val="1D79656A"/>
    <w:rsid w:val="1D950F53"/>
    <w:rsid w:val="1DA33DB4"/>
    <w:rsid w:val="1DAC5E5E"/>
    <w:rsid w:val="1DAD573E"/>
    <w:rsid w:val="1DB02CC2"/>
    <w:rsid w:val="1DEF37C4"/>
    <w:rsid w:val="1E24300E"/>
    <w:rsid w:val="1E3444FB"/>
    <w:rsid w:val="1E5266F8"/>
    <w:rsid w:val="1E526FDC"/>
    <w:rsid w:val="1E5740B9"/>
    <w:rsid w:val="1E6A7676"/>
    <w:rsid w:val="1E8A51E0"/>
    <w:rsid w:val="1EA466CE"/>
    <w:rsid w:val="1EBC44DF"/>
    <w:rsid w:val="1ED74743"/>
    <w:rsid w:val="1EFA264D"/>
    <w:rsid w:val="1EFC5E5F"/>
    <w:rsid w:val="1F154E33"/>
    <w:rsid w:val="1F2440F5"/>
    <w:rsid w:val="1F4512CB"/>
    <w:rsid w:val="1F4E73EC"/>
    <w:rsid w:val="1F4F2706"/>
    <w:rsid w:val="1F6569F1"/>
    <w:rsid w:val="1F7017C2"/>
    <w:rsid w:val="1F7F5DC5"/>
    <w:rsid w:val="1F9F1B01"/>
    <w:rsid w:val="1FB11B48"/>
    <w:rsid w:val="1FB91A21"/>
    <w:rsid w:val="1FBA4D99"/>
    <w:rsid w:val="1FE96EE8"/>
    <w:rsid w:val="1FF02827"/>
    <w:rsid w:val="1FFD10B1"/>
    <w:rsid w:val="200E5E9D"/>
    <w:rsid w:val="20195F3B"/>
    <w:rsid w:val="205C410B"/>
    <w:rsid w:val="206C4C45"/>
    <w:rsid w:val="20B82AC4"/>
    <w:rsid w:val="20C63D40"/>
    <w:rsid w:val="21120E32"/>
    <w:rsid w:val="211B7707"/>
    <w:rsid w:val="211E7B73"/>
    <w:rsid w:val="21471DCD"/>
    <w:rsid w:val="219B60F8"/>
    <w:rsid w:val="21A02763"/>
    <w:rsid w:val="21CA02C9"/>
    <w:rsid w:val="21F30E56"/>
    <w:rsid w:val="22447A30"/>
    <w:rsid w:val="224C5C43"/>
    <w:rsid w:val="2266705D"/>
    <w:rsid w:val="227566ED"/>
    <w:rsid w:val="22797F63"/>
    <w:rsid w:val="229809DA"/>
    <w:rsid w:val="229868BF"/>
    <w:rsid w:val="22C94642"/>
    <w:rsid w:val="22D10848"/>
    <w:rsid w:val="22EB4555"/>
    <w:rsid w:val="230305F8"/>
    <w:rsid w:val="232E51F2"/>
    <w:rsid w:val="23377CD2"/>
    <w:rsid w:val="234734CF"/>
    <w:rsid w:val="23504E92"/>
    <w:rsid w:val="23515FE6"/>
    <w:rsid w:val="2372205C"/>
    <w:rsid w:val="23DF1B28"/>
    <w:rsid w:val="23E01179"/>
    <w:rsid w:val="23F178AB"/>
    <w:rsid w:val="23F406ED"/>
    <w:rsid w:val="2472310C"/>
    <w:rsid w:val="249523A9"/>
    <w:rsid w:val="24A45C95"/>
    <w:rsid w:val="24BC2198"/>
    <w:rsid w:val="24FE2057"/>
    <w:rsid w:val="251C5F4D"/>
    <w:rsid w:val="25383596"/>
    <w:rsid w:val="2542346F"/>
    <w:rsid w:val="259758B5"/>
    <w:rsid w:val="25C308EC"/>
    <w:rsid w:val="25D04C25"/>
    <w:rsid w:val="25FB2AAB"/>
    <w:rsid w:val="26056F50"/>
    <w:rsid w:val="26177893"/>
    <w:rsid w:val="261F39B0"/>
    <w:rsid w:val="26767A71"/>
    <w:rsid w:val="268D71F2"/>
    <w:rsid w:val="26B3075C"/>
    <w:rsid w:val="26C945B3"/>
    <w:rsid w:val="26D133DA"/>
    <w:rsid w:val="26EF5FF1"/>
    <w:rsid w:val="271D6716"/>
    <w:rsid w:val="27323EAF"/>
    <w:rsid w:val="27445D2E"/>
    <w:rsid w:val="27466A19"/>
    <w:rsid w:val="27501FD0"/>
    <w:rsid w:val="27A81F84"/>
    <w:rsid w:val="27BF0FE6"/>
    <w:rsid w:val="27C21CE3"/>
    <w:rsid w:val="27C5545B"/>
    <w:rsid w:val="27D827BB"/>
    <w:rsid w:val="27ED29B0"/>
    <w:rsid w:val="28151773"/>
    <w:rsid w:val="284410AE"/>
    <w:rsid w:val="2848202B"/>
    <w:rsid w:val="287365F3"/>
    <w:rsid w:val="289970BA"/>
    <w:rsid w:val="28A55160"/>
    <w:rsid w:val="28C05D9C"/>
    <w:rsid w:val="28CC1184"/>
    <w:rsid w:val="28DD3747"/>
    <w:rsid w:val="28EC55F2"/>
    <w:rsid w:val="29216644"/>
    <w:rsid w:val="293A75AC"/>
    <w:rsid w:val="294461B4"/>
    <w:rsid w:val="2963261D"/>
    <w:rsid w:val="2964062C"/>
    <w:rsid w:val="297705C9"/>
    <w:rsid w:val="2982316B"/>
    <w:rsid w:val="29856452"/>
    <w:rsid w:val="29980107"/>
    <w:rsid w:val="29A5680E"/>
    <w:rsid w:val="29AC5FD5"/>
    <w:rsid w:val="29CA375A"/>
    <w:rsid w:val="29ED5610"/>
    <w:rsid w:val="2A7B0188"/>
    <w:rsid w:val="2A7F2A5D"/>
    <w:rsid w:val="2A83272B"/>
    <w:rsid w:val="2A8E4C62"/>
    <w:rsid w:val="2A976B38"/>
    <w:rsid w:val="2A9B3064"/>
    <w:rsid w:val="2AF04CFC"/>
    <w:rsid w:val="2B0C4621"/>
    <w:rsid w:val="2B19514E"/>
    <w:rsid w:val="2B1D659D"/>
    <w:rsid w:val="2B2D070A"/>
    <w:rsid w:val="2B2F1466"/>
    <w:rsid w:val="2B590427"/>
    <w:rsid w:val="2B693986"/>
    <w:rsid w:val="2B734E8C"/>
    <w:rsid w:val="2B891A54"/>
    <w:rsid w:val="2BAC3456"/>
    <w:rsid w:val="2BB63E1A"/>
    <w:rsid w:val="2BBC596B"/>
    <w:rsid w:val="2C041FE9"/>
    <w:rsid w:val="2C161B9E"/>
    <w:rsid w:val="2C173AFB"/>
    <w:rsid w:val="2C3562B0"/>
    <w:rsid w:val="2C356470"/>
    <w:rsid w:val="2C3F2019"/>
    <w:rsid w:val="2C5505BA"/>
    <w:rsid w:val="2C9C54AB"/>
    <w:rsid w:val="2C9F7BCD"/>
    <w:rsid w:val="2CBE65FE"/>
    <w:rsid w:val="2CF31B38"/>
    <w:rsid w:val="2D1B0F41"/>
    <w:rsid w:val="2D1F2A32"/>
    <w:rsid w:val="2D2174BD"/>
    <w:rsid w:val="2D242F13"/>
    <w:rsid w:val="2DC957B3"/>
    <w:rsid w:val="2DD102C7"/>
    <w:rsid w:val="2DD97625"/>
    <w:rsid w:val="2DE12DEF"/>
    <w:rsid w:val="2E013CE0"/>
    <w:rsid w:val="2E02051C"/>
    <w:rsid w:val="2E22542A"/>
    <w:rsid w:val="2E29371C"/>
    <w:rsid w:val="2E2B2C85"/>
    <w:rsid w:val="2E60513A"/>
    <w:rsid w:val="2E632333"/>
    <w:rsid w:val="2E8630F5"/>
    <w:rsid w:val="2E8C261D"/>
    <w:rsid w:val="2E9434A6"/>
    <w:rsid w:val="2EA3233A"/>
    <w:rsid w:val="2EB91694"/>
    <w:rsid w:val="2EE26E44"/>
    <w:rsid w:val="2EE93287"/>
    <w:rsid w:val="2F126232"/>
    <w:rsid w:val="2F2A5BA1"/>
    <w:rsid w:val="2F2D1886"/>
    <w:rsid w:val="2F4171F0"/>
    <w:rsid w:val="2F685B42"/>
    <w:rsid w:val="2F951184"/>
    <w:rsid w:val="2FA03CD1"/>
    <w:rsid w:val="2FB23DAF"/>
    <w:rsid w:val="2FC3279D"/>
    <w:rsid w:val="2FDC40FB"/>
    <w:rsid w:val="2FDF2503"/>
    <w:rsid w:val="30033D7C"/>
    <w:rsid w:val="300F1273"/>
    <w:rsid w:val="301A7237"/>
    <w:rsid w:val="302F28EE"/>
    <w:rsid w:val="30755DB0"/>
    <w:rsid w:val="30866ADF"/>
    <w:rsid w:val="3089691D"/>
    <w:rsid w:val="30972421"/>
    <w:rsid w:val="309C2D3F"/>
    <w:rsid w:val="30A43A04"/>
    <w:rsid w:val="30C723D0"/>
    <w:rsid w:val="30D3178D"/>
    <w:rsid w:val="30F20FFF"/>
    <w:rsid w:val="30FA48D8"/>
    <w:rsid w:val="30FD0348"/>
    <w:rsid w:val="311B4EB4"/>
    <w:rsid w:val="313E586C"/>
    <w:rsid w:val="313F4AA7"/>
    <w:rsid w:val="31C33D6B"/>
    <w:rsid w:val="31FC0E14"/>
    <w:rsid w:val="320D1730"/>
    <w:rsid w:val="32200DC0"/>
    <w:rsid w:val="322F6EFE"/>
    <w:rsid w:val="32343783"/>
    <w:rsid w:val="325C7949"/>
    <w:rsid w:val="326337A9"/>
    <w:rsid w:val="329D18A4"/>
    <w:rsid w:val="32E57A44"/>
    <w:rsid w:val="32ED2065"/>
    <w:rsid w:val="330E6BAB"/>
    <w:rsid w:val="335F79C7"/>
    <w:rsid w:val="33977713"/>
    <w:rsid w:val="339A7C68"/>
    <w:rsid w:val="33A045B7"/>
    <w:rsid w:val="33B12C11"/>
    <w:rsid w:val="33BA37F4"/>
    <w:rsid w:val="33CD5FDF"/>
    <w:rsid w:val="33D85B5C"/>
    <w:rsid w:val="34240A03"/>
    <w:rsid w:val="343E4C03"/>
    <w:rsid w:val="34695E77"/>
    <w:rsid w:val="34854124"/>
    <w:rsid w:val="350A231D"/>
    <w:rsid w:val="35131158"/>
    <w:rsid w:val="352B452D"/>
    <w:rsid w:val="355152EF"/>
    <w:rsid w:val="35660CF7"/>
    <w:rsid w:val="35906769"/>
    <w:rsid w:val="35BF25DE"/>
    <w:rsid w:val="35C756F3"/>
    <w:rsid w:val="35E714D4"/>
    <w:rsid w:val="35E91C7B"/>
    <w:rsid w:val="35EB3FA7"/>
    <w:rsid w:val="36034F78"/>
    <w:rsid w:val="361952CC"/>
    <w:rsid w:val="363F31BA"/>
    <w:rsid w:val="3642735A"/>
    <w:rsid w:val="3645319F"/>
    <w:rsid w:val="364C7AE3"/>
    <w:rsid w:val="367E3B75"/>
    <w:rsid w:val="36977ED6"/>
    <w:rsid w:val="36C931A1"/>
    <w:rsid w:val="36CD2757"/>
    <w:rsid w:val="36D2447C"/>
    <w:rsid w:val="36D44D5F"/>
    <w:rsid w:val="37361858"/>
    <w:rsid w:val="373753AA"/>
    <w:rsid w:val="37406366"/>
    <w:rsid w:val="375F3739"/>
    <w:rsid w:val="37F020DF"/>
    <w:rsid w:val="37F1128E"/>
    <w:rsid w:val="380323E5"/>
    <w:rsid w:val="38081457"/>
    <w:rsid w:val="380F46D2"/>
    <w:rsid w:val="38195E27"/>
    <w:rsid w:val="38247567"/>
    <w:rsid w:val="38312BED"/>
    <w:rsid w:val="384033E7"/>
    <w:rsid w:val="387C533E"/>
    <w:rsid w:val="38826829"/>
    <w:rsid w:val="38953728"/>
    <w:rsid w:val="38C878D8"/>
    <w:rsid w:val="38F02310"/>
    <w:rsid w:val="39247804"/>
    <w:rsid w:val="393904DD"/>
    <w:rsid w:val="39507892"/>
    <w:rsid w:val="3953516F"/>
    <w:rsid w:val="398268AC"/>
    <w:rsid w:val="39AA6296"/>
    <w:rsid w:val="39D9352B"/>
    <w:rsid w:val="39DF235C"/>
    <w:rsid w:val="39E74B03"/>
    <w:rsid w:val="39F8545E"/>
    <w:rsid w:val="3A0113D7"/>
    <w:rsid w:val="3A075DD1"/>
    <w:rsid w:val="3A0849B8"/>
    <w:rsid w:val="3A092951"/>
    <w:rsid w:val="3A1B18D1"/>
    <w:rsid w:val="3A663D7C"/>
    <w:rsid w:val="3AA16EF5"/>
    <w:rsid w:val="3B1A38B3"/>
    <w:rsid w:val="3B4E498E"/>
    <w:rsid w:val="3B7B3F04"/>
    <w:rsid w:val="3B7E0677"/>
    <w:rsid w:val="3B835203"/>
    <w:rsid w:val="3B925182"/>
    <w:rsid w:val="3BAE3985"/>
    <w:rsid w:val="3BC456A1"/>
    <w:rsid w:val="3BD16038"/>
    <w:rsid w:val="3BE27CA1"/>
    <w:rsid w:val="3BE77649"/>
    <w:rsid w:val="3BEA6B8D"/>
    <w:rsid w:val="3C123941"/>
    <w:rsid w:val="3C1B1A6B"/>
    <w:rsid w:val="3C8B2ED7"/>
    <w:rsid w:val="3C930096"/>
    <w:rsid w:val="3C9B337E"/>
    <w:rsid w:val="3C9F6EE6"/>
    <w:rsid w:val="3CD94810"/>
    <w:rsid w:val="3CEC4769"/>
    <w:rsid w:val="3CF851A1"/>
    <w:rsid w:val="3CFD30F2"/>
    <w:rsid w:val="3D0E54C5"/>
    <w:rsid w:val="3D297A00"/>
    <w:rsid w:val="3D4371BC"/>
    <w:rsid w:val="3D8818E4"/>
    <w:rsid w:val="3D8C3585"/>
    <w:rsid w:val="3D911D45"/>
    <w:rsid w:val="3D996A0B"/>
    <w:rsid w:val="3DBD0564"/>
    <w:rsid w:val="3DC56DFC"/>
    <w:rsid w:val="3DD6779E"/>
    <w:rsid w:val="3DF04C33"/>
    <w:rsid w:val="3E04572B"/>
    <w:rsid w:val="3E1202B5"/>
    <w:rsid w:val="3E2F12A1"/>
    <w:rsid w:val="3E3A46C5"/>
    <w:rsid w:val="3E6B5033"/>
    <w:rsid w:val="3E7C6964"/>
    <w:rsid w:val="3E7F145F"/>
    <w:rsid w:val="3E9546B4"/>
    <w:rsid w:val="3E980319"/>
    <w:rsid w:val="3E9D76B5"/>
    <w:rsid w:val="3EE743C2"/>
    <w:rsid w:val="3EED52AA"/>
    <w:rsid w:val="3EFB3412"/>
    <w:rsid w:val="3F132DE2"/>
    <w:rsid w:val="3F1660D6"/>
    <w:rsid w:val="3F1C46BE"/>
    <w:rsid w:val="3F2367EE"/>
    <w:rsid w:val="3F280046"/>
    <w:rsid w:val="3F3B0F8B"/>
    <w:rsid w:val="3F5A034E"/>
    <w:rsid w:val="3F631DF2"/>
    <w:rsid w:val="3F951262"/>
    <w:rsid w:val="3FBF7ED1"/>
    <w:rsid w:val="3FDC2095"/>
    <w:rsid w:val="3FE07D6A"/>
    <w:rsid w:val="3FEC5C1B"/>
    <w:rsid w:val="3FEF12AB"/>
    <w:rsid w:val="3FF628F4"/>
    <w:rsid w:val="3FFB175B"/>
    <w:rsid w:val="400D6E0E"/>
    <w:rsid w:val="40250AB1"/>
    <w:rsid w:val="4034530A"/>
    <w:rsid w:val="40395328"/>
    <w:rsid w:val="405135CA"/>
    <w:rsid w:val="408E4B6F"/>
    <w:rsid w:val="40B43968"/>
    <w:rsid w:val="41212E13"/>
    <w:rsid w:val="414F18DF"/>
    <w:rsid w:val="41573680"/>
    <w:rsid w:val="416D10AC"/>
    <w:rsid w:val="41781E26"/>
    <w:rsid w:val="41782FD7"/>
    <w:rsid w:val="418F69A9"/>
    <w:rsid w:val="41B823E9"/>
    <w:rsid w:val="41F67774"/>
    <w:rsid w:val="422E5E4A"/>
    <w:rsid w:val="426C696C"/>
    <w:rsid w:val="429A3070"/>
    <w:rsid w:val="429A6B80"/>
    <w:rsid w:val="42AE7388"/>
    <w:rsid w:val="42C05080"/>
    <w:rsid w:val="42DE7CDF"/>
    <w:rsid w:val="42E20656"/>
    <w:rsid w:val="42EA174A"/>
    <w:rsid w:val="43441029"/>
    <w:rsid w:val="435B00F9"/>
    <w:rsid w:val="43607456"/>
    <w:rsid w:val="43686014"/>
    <w:rsid w:val="4398488D"/>
    <w:rsid w:val="439F03EF"/>
    <w:rsid w:val="43A54ECA"/>
    <w:rsid w:val="43A77CB2"/>
    <w:rsid w:val="43BE08C7"/>
    <w:rsid w:val="43D5502C"/>
    <w:rsid w:val="43D83C99"/>
    <w:rsid w:val="43DA4744"/>
    <w:rsid w:val="43ED4863"/>
    <w:rsid w:val="4411341C"/>
    <w:rsid w:val="44127280"/>
    <w:rsid w:val="443B5439"/>
    <w:rsid w:val="446A579C"/>
    <w:rsid w:val="446C2EEF"/>
    <w:rsid w:val="446F0B8D"/>
    <w:rsid w:val="44810887"/>
    <w:rsid w:val="44C56CF8"/>
    <w:rsid w:val="44C8206C"/>
    <w:rsid w:val="44C82E0D"/>
    <w:rsid w:val="44CD28DA"/>
    <w:rsid w:val="44CF44C2"/>
    <w:rsid w:val="44EA0F49"/>
    <w:rsid w:val="44F203A4"/>
    <w:rsid w:val="45322078"/>
    <w:rsid w:val="45386343"/>
    <w:rsid w:val="45435935"/>
    <w:rsid w:val="454643F9"/>
    <w:rsid w:val="454746AC"/>
    <w:rsid w:val="45A14CD4"/>
    <w:rsid w:val="45AF049C"/>
    <w:rsid w:val="45CD0E33"/>
    <w:rsid w:val="46063582"/>
    <w:rsid w:val="46403287"/>
    <w:rsid w:val="46414119"/>
    <w:rsid w:val="465029B5"/>
    <w:rsid w:val="4671042C"/>
    <w:rsid w:val="46740111"/>
    <w:rsid w:val="4683106B"/>
    <w:rsid w:val="468D5DAB"/>
    <w:rsid w:val="469B24D7"/>
    <w:rsid w:val="46C7248B"/>
    <w:rsid w:val="46D53BCD"/>
    <w:rsid w:val="46DF3EE8"/>
    <w:rsid w:val="47124FDB"/>
    <w:rsid w:val="47256B99"/>
    <w:rsid w:val="47726CF9"/>
    <w:rsid w:val="477333ED"/>
    <w:rsid w:val="479E179B"/>
    <w:rsid w:val="47E94BFD"/>
    <w:rsid w:val="47F42325"/>
    <w:rsid w:val="47F8165A"/>
    <w:rsid w:val="484C5D91"/>
    <w:rsid w:val="485360CC"/>
    <w:rsid w:val="488A5D2A"/>
    <w:rsid w:val="488C1055"/>
    <w:rsid w:val="48A23AB8"/>
    <w:rsid w:val="48A63AD2"/>
    <w:rsid w:val="48B220EF"/>
    <w:rsid w:val="48E935CD"/>
    <w:rsid w:val="48F6006C"/>
    <w:rsid w:val="48F93681"/>
    <w:rsid w:val="490D3EE7"/>
    <w:rsid w:val="49270C43"/>
    <w:rsid w:val="4928640F"/>
    <w:rsid w:val="492C7DA9"/>
    <w:rsid w:val="49646B67"/>
    <w:rsid w:val="49C44F60"/>
    <w:rsid w:val="49FE7748"/>
    <w:rsid w:val="4A1A3311"/>
    <w:rsid w:val="4A1B3063"/>
    <w:rsid w:val="4A336868"/>
    <w:rsid w:val="4A3F4B55"/>
    <w:rsid w:val="4A55038A"/>
    <w:rsid w:val="4A861258"/>
    <w:rsid w:val="4A8B0ECB"/>
    <w:rsid w:val="4A8D36BA"/>
    <w:rsid w:val="4AF4314E"/>
    <w:rsid w:val="4AF6121B"/>
    <w:rsid w:val="4B5866A6"/>
    <w:rsid w:val="4B686B72"/>
    <w:rsid w:val="4B793DA1"/>
    <w:rsid w:val="4B923B01"/>
    <w:rsid w:val="4B973576"/>
    <w:rsid w:val="4BB34567"/>
    <w:rsid w:val="4BD57161"/>
    <w:rsid w:val="4BE011DE"/>
    <w:rsid w:val="4BE05A25"/>
    <w:rsid w:val="4BE4375A"/>
    <w:rsid w:val="4C011ADA"/>
    <w:rsid w:val="4C2513DD"/>
    <w:rsid w:val="4C3C7A50"/>
    <w:rsid w:val="4C487496"/>
    <w:rsid w:val="4C74153C"/>
    <w:rsid w:val="4C7B27D6"/>
    <w:rsid w:val="4CA61CAF"/>
    <w:rsid w:val="4CF71794"/>
    <w:rsid w:val="4D023B34"/>
    <w:rsid w:val="4D6761C4"/>
    <w:rsid w:val="4D8F62FE"/>
    <w:rsid w:val="4D9901E5"/>
    <w:rsid w:val="4DAF1C09"/>
    <w:rsid w:val="4DB767AE"/>
    <w:rsid w:val="4DCA0A3D"/>
    <w:rsid w:val="4DD42EE1"/>
    <w:rsid w:val="4DEF75D1"/>
    <w:rsid w:val="4DFB4196"/>
    <w:rsid w:val="4E265DDF"/>
    <w:rsid w:val="4E783111"/>
    <w:rsid w:val="4E9B59E2"/>
    <w:rsid w:val="4EA76E3E"/>
    <w:rsid w:val="4EA90FE4"/>
    <w:rsid w:val="4EB47426"/>
    <w:rsid w:val="4EE500D0"/>
    <w:rsid w:val="4F3842F3"/>
    <w:rsid w:val="4FB436CC"/>
    <w:rsid w:val="4FE63FDD"/>
    <w:rsid w:val="50022A7E"/>
    <w:rsid w:val="501B1251"/>
    <w:rsid w:val="50296520"/>
    <w:rsid w:val="50342A2B"/>
    <w:rsid w:val="503805B6"/>
    <w:rsid w:val="50405A8E"/>
    <w:rsid w:val="504527FD"/>
    <w:rsid w:val="504C1D49"/>
    <w:rsid w:val="504E4FB0"/>
    <w:rsid w:val="50785283"/>
    <w:rsid w:val="50A65BC8"/>
    <w:rsid w:val="50B86B18"/>
    <w:rsid w:val="50F83A78"/>
    <w:rsid w:val="50FF71E5"/>
    <w:rsid w:val="51236FE2"/>
    <w:rsid w:val="51844A1B"/>
    <w:rsid w:val="51A640BC"/>
    <w:rsid w:val="51B238C3"/>
    <w:rsid w:val="51F66831"/>
    <w:rsid w:val="51F770C3"/>
    <w:rsid w:val="52392725"/>
    <w:rsid w:val="52477B88"/>
    <w:rsid w:val="524F00FB"/>
    <w:rsid w:val="52752889"/>
    <w:rsid w:val="52802CEA"/>
    <w:rsid w:val="52AD5124"/>
    <w:rsid w:val="52D00479"/>
    <w:rsid w:val="52E90195"/>
    <w:rsid w:val="534E7789"/>
    <w:rsid w:val="538B0C9B"/>
    <w:rsid w:val="539C1893"/>
    <w:rsid w:val="539E0CE5"/>
    <w:rsid w:val="539F49BC"/>
    <w:rsid w:val="53A07F1F"/>
    <w:rsid w:val="53AC4528"/>
    <w:rsid w:val="53D77550"/>
    <w:rsid w:val="5429018F"/>
    <w:rsid w:val="54562F25"/>
    <w:rsid w:val="54582F32"/>
    <w:rsid w:val="545D1B0E"/>
    <w:rsid w:val="545F0EE1"/>
    <w:rsid w:val="54601B46"/>
    <w:rsid w:val="54650267"/>
    <w:rsid w:val="54970E81"/>
    <w:rsid w:val="54C221EB"/>
    <w:rsid w:val="54CD0136"/>
    <w:rsid w:val="55027E56"/>
    <w:rsid w:val="55163966"/>
    <w:rsid w:val="55253004"/>
    <w:rsid w:val="555A70DE"/>
    <w:rsid w:val="55996360"/>
    <w:rsid w:val="55A505E9"/>
    <w:rsid w:val="55E44692"/>
    <w:rsid w:val="55F36356"/>
    <w:rsid w:val="5600699B"/>
    <w:rsid w:val="56093B82"/>
    <w:rsid w:val="564E7B00"/>
    <w:rsid w:val="564F0AE3"/>
    <w:rsid w:val="56844C99"/>
    <w:rsid w:val="568A287A"/>
    <w:rsid w:val="569438C1"/>
    <w:rsid w:val="56AC2231"/>
    <w:rsid w:val="56D86F3B"/>
    <w:rsid w:val="57037ABA"/>
    <w:rsid w:val="571D1947"/>
    <w:rsid w:val="575C67B3"/>
    <w:rsid w:val="57AA083C"/>
    <w:rsid w:val="57BE3E13"/>
    <w:rsid w:val="57EC56E1"/>
    <w:rsid w:val="57F378F3"/>
    <w:rsid w:val="581A0D97"/>
    <w:rsid w:val="58202038"/>
    <w:rsid w:val="58283B0C"/>
    <w:rsid w:val="58355566"/>
    <w:rsid w:val="586216D2"/>
    <w:rsid w:val="586F30A6"/>
    <w:rsid w:val="587B4BF5"/>
    <w:rsid w:val="58812D77"/>
    <w:rsid w:val="58BB1D5D"/>
    <w:rsid w:val="58CF6624"/>
    <w:rsid w:val="58D76F8D"/>
    <w:rsid w:val="58DA1668"/>
    <w:rsid w:val="58DA6A53"/>
    <w:rsid w:val="590A6570"/>
    <w:rsid w:val="590C58B0"/>
    <w:rsid w:val="592B3832"/>
    <w:rsid w:val="592E24F4"/>
    <w:rsid w:val="59425B17"/>
    <w:rsid w:val="59541643"/>
    <w:rsid w:val="597C3B70"/>
    <w:rsid w:val="59807B7B"/>
    <w:rsid w:val="59AC57A4"/>
    <w:rsid w:val="59DD1A4A"/>
    <w:rsid w:val="5A2F13DA"/>
    <w:rsid w:val="5A322F1A"/>
    <w:rsid w:val="5A8738E3"/>
    <w:rsid w:val="5A8D7EB6"/>
    <w:rsid w:val="5A9831BC"/>
    <w:rsid w:val="5ABF250D"/>
    <w:rsid w:val="5AEB2508"/>
    <w:rsid w:val="5B204DDB"/>
    <w:rsid w:val="5B3A0601"/>
    <w:rsid w:val="5B3C52AC"/>
    <w:rsid w:val="5B442046"/>
    <w:rsid w:val="5B573736"/>
    <w:rsid w:val="5B8774FF"/>
    <w:rsid w:val="5B887E63"/>
    <w:rsid w:val="5BBD4A49"/>
    <w:rsid w:val="5BD51C12"/>
    <w:rsid w:val="5BE014E5"/>
    <w:rsid w:val="5BE03183"/>
    <w:rsid w:val="5BE42BC4"/>
    <w:rsid w:val="5BEB6EC5"/>
    <w:rsid w:val="5C0D54AF"/>
    <w:rsid w:val="5C102023"/>
    <w:rsid w:val="5C1977B2"/>
    <w:rsid w:val="5C5E1501"/>
    <w:rsid w:val="5C6F6BCC"/>
    <w:rsid w:val="5C8B1AD0"/>
    <w:rsid w:val="5C8E7399"/>
    <w:rsid w:val="5C8F264E"/>
    <w:rsid w:val="5C9708E6"/>
    <w:rsid w:val="5CA359D0"/>
    <w:rsid w:val="5CAC45CD"/>
    <w:rsid w:val="5CD07E01"/>
    <w:rsid w:val="5CDA1387"/>
    <w:rsid w:val="5CF4321A"/>
    <w:rsid w:val="5CFD08A9"/>
    <w:rsid w:val="5D1D7079"/>
    <w:rsid w:val="5D205893"/>
    <w:rsid w:val="5D2134B4"/>
    <w:rsid w:val="5D491AA0"/>
    <w:rsid w:val="5D5070FE"/>
    <w:rsid w:val="5D792067"/>
    <w:rsid w:val="5DC059AC"/>
    <w:rsid w:val="5DC71154"/>
    <w:rsid w:val="5DCB0E80"/>
    <w:rsid w:val="5DE13C9F"/>
    <w:rsid w:val="5DE55878"/>
    <w:rsid w:val="5E2936C5"/>
    <w:rsid w:val="5EA25069"/>
    <w:rsid w:val="5EAE2F9B"/>
    <w:rsid w:val="5EAF311B"/>
    <w:rsid w:val="5EF67006"/>
    <w:rsid w:val="5F1E396C"/>
    <w:rsid w:val="5F285795"/>
    <w:rsid w:val="5F334B6E"/>
    <w:rsid w:val="5F49090B"/>
    <w:rsid w:val="5F56571F"/>
    <w:rsid w:val="5FC07506"/>
    <w:rsid w:val="5FC21CAE"/>
    <w:rsid w:val="5FE8330D"/>
    <w:rsid w:val="5FF922BD"/>
    <w:rsid w:val="600639A9"/>
    <w:rsid w:val="602B0079"/>
    <w:rsid w:val="60386FD3"/>
    <w:rsid w:val="607F3CB9"/>
    <w:rsid w:val="60D03D46"/>
    <w:rsid w:val="60EA26F7"/>
    <w:rsid w:val="61223D10"/>
    <w:rsid w:val="61762037"/>
    <w:rsid w:val="617C6BD5"/>
    <w:rsid w:val="61892D55"/>
    <w:rsid w:val="61AC06B3"/>
    <w:rsid w:val="61BA2064"/>
    <w:rsid w:val="626605CA"/>
    <w:rsid w:val="626F382C"/>
    <w:rsid w:val="628801E0"/>
    <w:rsid w:val="62981872"/>
    <w:rsid w:val="62F12B3C"/>
    <w:rsid w:val="62F62923"/>
    <w:rsid w:val="630821A5"/>
    <w:rsid w:val="63352BFA"/>
    <w:rsid w:val="633A74F6"/>
    <w:rsid w:val="634053F9"/>
    <w:rsid w:val="63753D5F"/>
    <w:rsid w:val="63AA4018"/>
    <w:rsid w:val="63B037CC"/>
    <w:rsid w:val="63C80D36"/>
    <w:rsid w:val="63C842BA"/>
    <w:rsid w:val="63CE69F9"/>
    <w:rsid w:val="63D0186F"/>
    <w:rsid w:val="63E00958"/>
    <w:rsid w:val="63F9088D"/>
    <w:rsid w:val="63FC270B"/>
    <w:rsid w:val="640C037E"/>
    <w:rsid w:val="64450058"/>
    <w:rsid w:val="644E192C"/>
    <w:rsid w:val="644F3A85"/>
    <w:rsid w:val="64822965"/>
    <w:rsid w:val="64904D55"/>
    <w:rsid w:val="64AF670B"/>
    <w:rsid w:val="64D37A67"/>
    <w:rsid w:val="64E82610"/>
    <w:rsid w:val="65092281"/>
    <w:rsid w:val="652F1CBB"/>
    <w:rsid w:val="65457056"/>
    <w:rsid w:val="65D3793B"/>
    <w:rsid w:val="65F4047C"/>
    <w:rsid w:val="66001FCE"/>
    <w:rsid w:val="660D0181"/>
    <w:rsid w:val="661A48E9"/>
    <w:rsid w:val="6623094C"/>
    <w:rsid w:val="665D115C"/>
    <w:rsid w:val="668A4E81"/>
    <w:rsid w:val="669917C5"/>
    <w:rsid w:val="669A66CD"/>
    <w:rsid w:val="66AB3B84"/>
    <w:rsid w:val="66DE3E0F"/>
    <w:rsid w:val="66F338C4"/>
    <w:rsid w:val="66FA1DBD"/>
    <w:rsid w:val="67113D4F"/>
    <w:rsid w:val="67417679"/>
    <w:rsid w:val="676F719D"/>
    <w:rsid w:val="677F5DB8"/>
    <w:rsid w:val="678652A4"/>
    <w:rsid w:val="688A4098"/>
    <w:rsid w:val="68CB0736"/>
    <w:rsid w:val="694D2873"/>
    <w:rsid w:val="6983667D"/>
    <w:rsid w:val="699E6AC0"/>
    <w:rsid w:val="69A51873"/>
    <w:rsid w:val="69A95FD6"/>
    <w:rsid w:val="69C558C4"/>
    <w:rsid w:val="69E12D59"/>
    <w:rsid w:val="69F21EA6"/>
    <w:rsid w:val="69F50B6D"/>
    <w:rsid w:val="6A3A7751"/>
    <w:rsid w:val="6A3D46F3"/>
    <w:rsid w:val="6A4A4BF2"/>
    <w:rsid w:val="6A820169"/>
    <w:rsid w:val="6AA27F0D"/>
    <w:rsid w:val="6AC57A55"/>
    <w:rsid w:val="6ACC6418"/>
    <w:rsid w:val="6AD53B42"/>
    <w:rsid w:val="6AEC5B40"/>
    <w:rsid w:val="6B1637BA"/>
    <w:rsid w:val="6B3A0C1D"/>
    <w:rsid w:val="6B490E62"/>
    <w:rsid w:val="6B4F355B"/>
    <w:rsid w:val="6B590E75"/>
    <w:rsid w:val="6B741574"/>
    <w:rsid w:val="6B7D61CB"/>
    <w:rsid w:val="6BA57532"/>
    <w:rsid w:val="6BB0109E"/>
    <w:rsid w:val="6BE33FD2"/>
    <w:rsid w:val="6BE512A9"/>
    <w:rsid w:val="6BE75371"/>
    <w:rsid w:val="6BF71F69"/>
    <w:rsid w:val="6BFF0CBB"/>
    <w:rsid w:val="6C227897"/>
    <w:rsid w:val="6C735B8D"/>
    <w:rsid w:val="6CE73FB9"/>
    <w:rsid w:val="6D0B5D14"/>
    <w:rsid w:val="6D1641A5"/>
    <w:rsid w:val="6D510421"/>
    <w:rsid w:val="6DAC7479"/>
    <w:rsid w:val="6DC56B9C"/>
    <w:rsid w:val="6DCF7905"/>
    <w:rsid w:val="6DEA4CCF"/>
    <w:rsid w:val="6E2115F6"/>
    <w:rsid w:val="6E3407DF"/>
    <w:rsid w:val="6E5768A4"/>
    <w:rsid w:val="6EC00CF5"/>
    <w:rsid w:val="6ECE7590"/>
    <w:rsid w:val="6F2F37B8"/>
    <w:rsid w:val="6F35565A"/>
    <w:rsid w:val="6F3E3E5D"/>
    <w:rsid w:val="6F421FBD"/>
    <w:rsid w:val="6FB72C4B"/>
    <w:rsid w:val="6FCF20F3"/>
    <w:rsid w:val="6FE70FE3"/>
    <w:rsid w:val="6FE96BA2"/>
    <w:rsid w:val="6FFD559A"/>
    <w:rsid w:val="704C6E5B"/>
    <w:rsid w:val="705248FB"/>
    <w:rsid w:val="70636B06"/>
    <w:rsid w:val="707C767C"/>
    <w:rsid w:val="70870FD8"/>
    <w:rsid w:val="709F5073"/>
    <w:rsid w:val="70A94966"/>
    <w:rsid w:val="70B50799"/>
    <w:rsid w:val="70D056C2"/>
    <w:rsid w:val="70FB3618"/>
    <w:rsid w:val="7101220E"/>
    <w:rsid w:val="71151B54"/>
    <w:rsid w:val="71563F1E"/>
    <w:rsid w:val="71711745"/>
    <w:rsid w:val="71730A4A"/>
    <w:rsid w:val="71795F8E"/>
    <w:rsid w:val="717D6856"/>
    <w:rsid w:val="719479F0"/>
    <w:rsid w:val="71A33A2A"/>
    <w:rsid w:val="71D66B5A"/>
    <w:rsid w:val="71DC440B"/>
    <w:rsid w:val="722D2B5A"/>
    <w:rsid w:val="722E415C"/>
    <w:rsid w:val="72342E9B"/>
    <w:rsid w:val="726C314E"/>
    <w:rsid w:val="72F33C64"/>
    <w:rsid w:val="73122D87"/>
    <w:rsid w:val="73430982"/>
    <w:rsid w:val="73A56F44"/>
    <w:rsid w:val="73B52723"/>
    <w:rsid w:val="73E3796C"/>
    <w:rsid w:val="73FF0E89"/>
    <w:rsid w:val="742440D8"/>
    <w:rsid w:val="74301C1E"/>
    <w:rsid w:val="74475639"/>
    <w:rsid w:val="744A531C"/>
    <w:rsid w:val="74600905"/>
    <w:rsid w:val="74782DF3"/>
    <w:rsid w:val="751E6CBC"/>
    <w:rsid w:val="75344DB2"/>
    <w:rsid w:val="75402990"/>
    <w:rsid w:val="75750ECA"/>
    <w:rsid w:val="75771DAA"/>
    <w:rsid w:val="75851805"/>
    <w:rsid w:val="75875003"/>
    <w:rsid w:val="759A46F7"/>
    <w:rsid w:val="75A67432"/>
    <w:rsid w:val="75CD5838"/>
    <w:rsid w:val="76077892"/>
    <w:rsid w:val="761F2B98"/>
    <w:rsid w:val="762C13FB"/>
    <w:rsid w:val="763070A5"/>
    <w:rsid w:val="76547069"/>
    <w:rsid w:val="767C0C48"/>
    <w:rsid w:val="76C8128C"/>
    <w:rsid w:val="76F311F6"/>
    <w:rsid w:val="76F51AC3"/>
    <w:rsid w:val="77006DF1"/>
    <w:rsid w:val="770A1D97"/>
    <w:rsid w:val="77170B9D"/>
    <w:rsid w:val="771B46D6"/>
    <w:rsid w:val="773403FC"/>
    <w:rsid w:val="774036BB"/>
    <w:rsid w:val="774C5829"/>
    <w:rsid w:val="77587E9E"/>
    <w:rsid w:val="775F099B"/>
    <w:rsid w:val="778D791D"/>
    <w:rsid w:val="779E1542"/>
    <w:rsid w:val="77BC0137"/>
    <w:rsid w:val="77D37BBD"/>
    <w:rsid w:val="77E0156F"/>
    <w:rsid w:val="78347B55"/>
    <w:rsid w:val="78360290"/>
    <w:rsid w:val="784A2A69"/>
    <w:rsid w:val="787C13D3"/>
    <w:rsid w:val="78895011"/>
    <w:rsid w:val="7894397D"/>
    <w:rsid w:val="7895668D"/>
    <w:rsid w:val="78D019FE"/>
    <w:rsid w:val="78E55FB0"/>
    <w:rsid w:val="78F604B8"/>
    <w:rsid w:val="78F67381"/>
    <w:rsid w:val="791528A8"/>
    <w:rsid w:val="79641DE4"/>
    <w:rsid w:val="79D70AAC"/>
    <w:rsid w:val="79F22BD0"/>
    <w:rsid w:val="79F724B8"/>
    <w:rsid w:val="7A031262"/>
    <w:rsid w:val="7A097CD6"/>
    <w:rsid w:val="7A0C4ED2"/>
    <w:rsid w:val="7A272174"/>
    <w:rsid w:val="7A2B45A9"/>
    <w:rsid w:val="7A48677B"/>
    <w:rsid w:val="7A4E059C"/>
    <w:rsid w:val="7A562736"/>
    <w:rsid w:val="7A731564"/>
    <w:rsid w:val="7A762516"/>
    <w:rsid w:val="7AB753CA"/>
    <w:rsid w:val="7ACB657F"/>
    <w:rsid w:val="7AEA4ECF"/>
    <w:rsid w:val="7AF0104D"/>
    <w:rsid w:val="7AF370DA"/>
    <w:rsid w:val="7B355C6C"/>
    <w:rsid w:val="7BFB0C3F"/>
    <w:rsid w:val="7C4273EB"/>
    <w:rsid w:val="7C450152"/>
    <w:rsid w:val="7C4D2F58"/>
    <w:rsid w:val="7C66760B"/>
    <w:rsid w:val="7C6E72CD"/>
    <w:rsid w:val="7C6F6241"/>
    <w:rsid w:val="7C703C07"/>
    <w:rsid w:val="7CB2790D"/>
    <w:rsid w:val="7CB564BF"/>
    <w:rsid w:val="7CD22573"/>
    <w:rsid w:val="7CD77837"/>
    <w:rsid w:val="7D05315A"/>
    <w:rsid w:val="7D2A365A"/>
    <w:rsid w:val="7D334426"/>
    <w:rsid w:val="7D8A7CC1"/>
    <w:rsid w:val="7DAD3163"/>
    <w:rsid w:val="7DF61656"/>
    <w:rsid w:val="7E092F69"/>
    <w:rsid w:val="7E0A08D4"/>
    <w:rsid w:val="7E2B7407"/>
    <w:rsid w:val="7E323AB1"/>
    <w:rsid w:val="7E436912"/>
    <w:rsid w:val="7E733689"/>
    <w:rsid w:val="7ECC5231"/>
    <w:rsid w:val="7EDB7E1B"/>
    <w:rsid w:val="7EE80A3C"/>
    <w:rsid w:val="7EED3FC1"/>
    <w:rsid w:val="7F2252FF"/>
    <w:rsid w:val="7F4F7D1D"/>
    <w:rsid w:val="7F5C5523"/>
    <w:rsid w:val="7F743B6E"/>
    <w:rsid w:val="7FA55491"/>
    <w:rsid w:val="7FC26BB0"/>
    <w:rsid w:val="7FD91804"/>
    <w:rsid w:val="7FF5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D0AB6"/>
  <w15:docId w15:val="{00AE9878-6B74-4BAB-A29F-EDA0E5ED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numPr>
        <w:numId w:val="1"/>
      </w:numPr>
      <w:adjustRightInd w:val="0"/>
      <w:spacing w:line="360" w:lineRule="atLeast"/>
      <w:textAlignment w:val="baseline"/>
      <w:outlineLvl w:val="0"/>
    </w:pPr>
    <w:rPr>
      <w:b/>
      <w:bCs/>
      <w:snapToGrid w:val="0"/>
      <w:color w:val="000000"/>
      <w:sz w:val="20"/>
      <w:szCs w:val="20"/>
      <w:lang w:eastAsia="en-US"/>
    </w:rPr>
  </w:style>
  <w:style w:type="paragraph" w:styleId="2">
    <w:name w:val="heading 2"/>
    <w:basedOn w:val="a"/>
    <w:next w:val="a"/>
    <w:link w:val="20"/>
    <w:unhideWhenUsed/>
    <w:qFormat/>
    <w:pPr>
      <w:keepNext/>
      <w:keepLines/>
      <w:spacing w:before="260" w:after="260" w:line="413" w:lineRule="auto"/>
      <w:outlineLvl w:val="1"/>
    </w:pPr>
    <w:rPr>
      <w:rFonts w:ascii="Arial" w:eastAsia="宋体" w:hAnsi="Arial"/>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szCs w:val="21"/>
    </w:rPr>
  </w:style>
  <w:style w:type="paragraph" w:styleId="a4">
    <w:name w:val="annotation text"/>
    <w:basedOn w:val="a"/>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1"/>
    <w:qFormat/>
    <w:rPr>
      <w:rFonts w:ascii="微软雅黑" w:eastAsia="微软雅黑" w:hAnsi="微软雅黑" w:cs="微软雅黑" w:hint="eastAsia"/>
      <w:color w:val="000000"/>
      <w:sz w:val="16"/>
      <w:szCs w:val="16"/>
      <w:u w:val="none"/>
    </w:rPr>
  </w:style>
  <w:style w:type="character" w:customStyle="1" w:styleId="font01">
    <w:name w:val="font01"/>
    <w:basedOn w:val="a1"/>
    <w:qFormat/>
    <w:rPr>
      <w:rFonts w:ascii="Arial" w:hAnsi="Arial" w:cs="Arial"/>
      <w:color w:val="000000"/>
      <w:sz w:val="16"/>
      <w:szCs w:val="16"/>
      <w:u w:val="none"/>
    </w:rPr>
  </w:style>
  <w:style w:type="character" w:customStyle="1" w:styleId="font71">
    <w:name w:val="font71"/>
    <w:basedOn w:val="a1"/>
    <w:qFormat/>
    <w:rPr>
      <w:rFonts w:ascii="微软雅黑" w:eastAsia="微软雅黑" w:hAnsi="微软雅黑" w:cs="微软雅黑" w:hint="eastAsia"/>
      <w:color w:val="000000"/>
      <w:sz w:val="16"/>
      <w:szCs w:val="16"/>
      <w:u w:val="none"/>
    </w:rPr>
  </w:style>
  <w:style w:type="character" w:customStyle="1" w:styleId="font31">
    <w:name w:val="font31"/>
    <w:basedOn w:val="a1"/>
    <w:qFormat/>
    <w:rPr>
      <w:rFonts w:ascii="宋体" w:eastAsia="宋体" w:hAnsi="宋体" w:cs="宋体"/>
      <w:color w:val="000000"/>
      <w:sz w:val="16"/>
      <w:szCs w:val="16"/>
      <w:u w:val="none"/>
    </w:rPr>
  </w:style>
  <w:style w:type="character" w:customStyle="1" w:styleId="font41">
    <w:name w:val="font41"/>
    <w:basedOn w:val="a1"/>
    <w:qFormat/>
    <w:rPr>
      <w:rFonts w:ascii="Arial" w:hAnsi="Arial" w:cs="Arial"/>
      <w:color w:val="000000"/>
      <w:sz w:val="16"/>
      <w:szCs w:val="16"/>
      <w:u w:val="none"/>
    </w:rPr>
  </w:style>
  <w:style w:type="character" w:customStyle="1" w:styleId="font21">
    <w:name w:val="font21"/>
    <w:basedOn w:val="a1"/>
    <w:qFormat/>
    <w:rPr>
      <w:rFonts w:ascii="微软雅黑" w:eastAsia="微软雅黑" w:hAnsi="微软雅黑" w:cs="微软雅黑" w:hint="eastAsia"/>
      <w:color w:val="000000"/>
      <w:sz w:val="16"/>
      <w:szCs w:val="16"/>
      <w:u w:val="none"/>
    </w:rPr>
  </w:style>
  <w:style w:type="paragraph" w:styleId="a9">
    <w:name w:val="List Paragraph"/>
    <w:basedOn w:val="a"/>
    <w:uiPriority w:val="34"/>
    <w:qFormat/>
    <w:pPr>
      <w:ind w:firstLineChars="200" w:firstLine="420"/>
    </w:pPr>
  </w:style>
  <w:style w:type="character" w:customStyle="1" w:styleId="a8">
    <w:name w:val="页眉 字符"/>
    <w:basedOn w:val="a1"/>
    <w:link w:val="a7"/>
    <w:qFormat/>
    <w:rPr>
      <w:kern w:val="2"/>
      <w:sz w:val="18"/>
      <w:szCs w:val="18"/>
    </w:rPr>
  </w:style>
  <w:style w:type="character" w:customStyle="1" w:styleId="a6">
    <w:name w:val="页脚 字符"/>
    <w:basedOn w:val="a1"/>
    <w:link w:val="a5"/>
    <w:qFormat/>
    <w:rPr>
      <w:kern w:val="2"/>
      <w:sz w:val="18"/>
      <w:szCs w:val="18"/>
    </w:rPr>
  </w:style>
  <w:style w:type="character" w:customStyle="1" w:styleId="20">
    <w:name w:val="标题 2 字符"/>
    <w:basedOn w:val="a1"/>
    <w:link w:val="2"/>
    <w:qFormat/>
    <w:rPr>
      <w:rFonts w:ascii="Arial" w:eastAsia="宋体" w:hAnsi="Arial"/>
      <w:b/>
      <w:kern w:val="2"/>
      <w:sz w:val="22"/>
      <w:szCs w:val="24"/>
    </w:rPr>
  </w:style>
  <w:style w:type="character" w:customStyle="1" w:styleId="font51">
    <w:name w:val="font51"/>
    <w:basedOn w:val="a1"/>
    <w:qFormat/>
    <w:rPr>
      <w:rFonts w:ascii="Arial" w:hAnsi="Arial" w:cs="Arial"/>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86188</dc:creator>
  <cp:lastModifiedBy>break</cp:lastModifiedBy>
  <cp:revision>34</cp:revision>
  <dcterms:created xsi:type="dcterms:W3CDTF">2021-03-11T05:43:00Z</dcterms:created>
  <dcterms:modified xsi:type="dcterms:W3CDTF">2025-03-26T07:16:00Z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31F50A2CC33F4E11A100F3DBAB84F92A_12</vt:lpwstr>
  </property>
</Properties>
</file>