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B8" w:rsidRDefault="0020376C">
      <w:pPr>
        <w:jc w:val="center"/>
        <w:rPr>
          <w:b/>
          <w:bCs/>
          <w:sz w:val="32"/>
          <w:szCs w:val="40"/>
        </w:rPr>
      </w:pPr>
      <w:r>
        <w:rPr>
          <w:rFonts w:hint="eastAsia"/>
          <w:b/>
          <w:bCs/>
          <w:sz w:val="32"/>
          <w:szCs w:val="40"/>
        </w:rPr>
        <w:t>运荔枝平台运输项目</w:t>
      </w:r>
      <w:r>
        <w:rPr>
          <w:rFonts w:hint="eastAsia"/>
          <w:b/>
          <w:bCs/>
          <w:sz w:val="32"/>
          <w:szCs w:val="40"/>
        </w:rPr>
        <w:t>操作考核</w:t>
      </w:r>
    </w:p>
    <w:p w:rsidR="002238B8" w:rsidRDefault="0020376C">
      <w:pPr>
        <w:pStyle w:val="2"/>
      </w:pPr>
      <w:r>
        <w:rPr>
          <w:rFonts w:hint="eastAsia"/>
        </w:rPr>
        <w:t>一、原则及相关说明</w:t>
      </w:r>
      <w:bookmarkStart w:id="0" w:name="_GoBack"/>
      <w:bookmarkEnd w:id="0"/>
    </w:p>
    <w:p w:rsidR="002238B8" w:rsidRDefault="0020376C">
      <w:pPr>
        <w:spacing w:line="360" w:lineRule="auto"/>
        <w:ind w:firstLineChars="200" w:firstLine="440"/>
        <w:rPr>
          <w:sz w:val="22"/>
          <w:szCs w:val="28"/>
        </w:rPr>
      </w:pPr>
      <w:r>
        <w:rPr>
          <w:rFonts w:hint="eastAsia"/>
          <w:sz w:val="22"/>
          <w:szCs w:val="28"/>
        </w:rPr>
        <w:t>运荔枝平台是冷</w:t>
      </w:r>
      <w:proofErr w:type="gramStart"/>
      <w:r>
        <w:rPr>
          <w:rFonts w:hint="eastAsia"/>
          <w:sz w:val="22"/>
          <w:szCs w:val="28"/>
        </w:rPr>
        <w:t>链行业</w:t>
      </w:r>
      <w:proofErr w:type="gramEnd"/>
      <w:r>
        <w:rPr>
          <w:rFonts w:hint="eastAsia"/>
          <w:sz w:val="22"/>
          <w:szCs w:val="28"/>
        </w:rPr>
        <w:t>领先的一站式仓</w:t>
      </w:r>
      <w:proofErr w:type="gramStart"/>
      <w:r>
        <w:rPr>
          <w:rFonts w:hint="eastAsia"/>
          <w:sz w:val="22"/>
          <w:szCs w:val="28"/>
        </w:rPr>
        <w:t>配</w:t>
      </w:r>
      <w:proofErr w:type="gramEnd"/>
      <w:r>
        <w:rPr>
          <w:rFonts w:hint="eastAsia"/>
          <w:sz w:val="22"/>
          <w:szCs w:val="28"/>
        </w:rPr>
        <w:t>服务平台，致力促进冷</w:t>
      </w:r>
      <w:proofErr w:type="gramStart"/>
      <w:r>
        <w:rPr>
          <w:rFonts w:hint="eastAsia"/>
          <w:sz w:val="22"/>
          <w:szCs w:val="28"/>
        </w:rPr>
        <w:t>链行</w:t>
      </w:r>
      <w:proofErr w:type="gramEnd"/>
      <w:r>
        <w:rPr>
          <w:rFonts w:hint="eastAsia"/>
          <w:sz w:val="22"/>
          <w:szCs w:val="28"/>
        </w:rPr>
        <w:t>业资源整合，提升物流效率，降低冷链物流成本。在此基础上，运荔枝平台为供应商和个体司机提供优质货源，供应商可通过运荔枝平台进行接单承运。</w:t>
      </w:r>
    </w:p>
    <w:p w:rsidR="002238B8" w:rsidRDefault="0020376C">
      <w:pPr>
        <w:spacing w:line="360" w:lineRule="auto"/>
        <w:ind w:firstLineChars="200" w:firstLine="440"/>
        <w:rPr>
          <w:sz w:val="22"/>
          <w:szCs w:val="28"/>
        </w:rPr>
      </w:pPr>
      <w:r>
        <w:rPr>
          <w:rFonts w:hint="eastAsia"/>
          <w:sz w:val="22"/>
          <w:szCs w:val="28"/>
        </w:rPr>
        <w:t>通过运荔枝平台承接干线运输项目，供应商必须阅读并遵守《运荔枝平台干线运输项目</w:t>
      </w:r>
      <w:r>
        <w:rPr>
          <w:rFonts w:hint="eastAsia"/>
          <w:sz w:val="22"/>
          <w:szCs w:val="28"/>
        </w:rPr>
        <w:t>操作考核</w:t>
      </w:r>
      <w:r>
        <w:rPr>
          <w:rFonts w:hint="eastAsia"/>
          <w:sz w:val="22"/>
          <w:szCs w:val="28"/>
        </w:rPr>
        <w:t>》。本</w:t>
      </w:r>
      <w:r>
        <w:rPr>
          <w:rFonts w:hint="eastAsia"/>
          <w:sz w:val="22"/>
          <w:szCs w:val="28"/>
        </w:rPr>
        <w:t>操作考核</w:t>
      </w:r>
      <w:r>
        <w:rPr>
          <w:rFonts w:hint="eastAsia"/>
          <w:sz w:val="22"/>
          <w:szCs w:val="28"/>
        </w:rPr>
        <w:t>是在项目合作的基础上进行解释和说明，旨在帮助供应</w:t>
      </w:r>
      <w:proofErr w:type="gramStart"/>
      <w:r>
        <w:rPr>
          <w:rFonts w:hint="eastAsia"/>
          <w:sz w:val="22"/>
          <w:szCs w:val="28"/>
        </w:rPr>
        <w:t>商更加</w:t>
      </w:r>
      <w:proofErr w:type="gramEnd"/>
      <w:r>
        <w:rPr>
          <w:rFonts w:hint="eastAsia"/>
          <w:sz w:val="22"/>
          <w:szCs w:val="28"/>
        </w:rPr>
        <w:t>清晰地理解和遵守相关规则，以便能顺利完成订单交付，并根据平台规则享受增值服务。</w:t>
      </w:r>
      <w:r>
        <w:rPr>
          <w:rFonts w:hint="eastAsia"/>
          <w:sz w:val="22"/>
          <w:szCs w:val="28"/>
        </w:rPr>
        <w:t>各项</w:t>
      </w:r>
      <w:proofErr w:type="gramStart"/>
      <w:r>
        <w:rPr>
          <w:rFonts w:hint="eastAsia"/>
          <w:sz w:val="22"/>
          <w:szCs w:val="28"/>
        </w:rPr>
        <w:t>目考核</w:t>
      </w:r>
      <w:proofErr w:type="gramEnd"/>
      <w:r>
        <w:rPr>
          <w:rFonts w:hint="eastAsia"/>
          <w:sz w:val="22"/>
          <w:szCs w:val="28"/>
        </w:rPr>
        <w:t>标准可根据项目实际情况进行变更，考核标准最终解释权属于运荔枝平台。</w:t>
      </w:r>
    </w:p>
    <w:p w:rsidR="002238B8" w:rsidRDefault="0020376C">
      <w:pPr>
        <w:pStyle w:val="2"/>
        <w:numPr>
          <w:ilvl w:val="0"/>
          <w:numId w:val="1"/>
        </w:numPr>
        <w:rPr>
          <w:szCs w:val="28"/>
        </w:rPr>
      </w:pPr>
      <w:r>
        <w:rPr>
          <w:rFonts w:hint="eastAsia"/>
        </w:rPr>
        <w:t>供应商和司机培训</w:t>
      </w:r>
    </w:p>
    <w:p w:rsidR="002238B8" w:rsidRDefault="0020376C">
      <w:pPr>
        <w:spacing w:line="360" w:lineRule="auto"/>
        <w:ind w:firstLineChars="200" w:firstLine="440"/>
        <w:rPr>
          <w:sz w:val="22"/>
          <w:szCs w:val="28"/>
        </w:rPr>
      </w:pPr>
      <w:r>
        <w:rPr>
          <w:rFonts w:hint="eastAsia"/>
          <w:sz w:val="22"/>
          <w:szCs w:val="28"/>
        </w:rPr>
        <w:t>承接干线运输项目的供应商，必须接受平台操作培训（附件一：供应商</w:t>
      </w:r>
      <w:r>
        <w:rPr>
          <w:rFonts w:hint="eastAsia"/>
          <w:sz w:val="22"/>
          <w:szCs w:val="28"/>
        </w:rPr>
        <w:t>操作考核</w:t>
      </w:r>
      <w:r>
        <w:rPr>
          <w:rFonts w:hint="eastAsia"/>
          <w:sz w:val="22"/>
          <w:szCs w:val="28"/>
        </w:rPr>
        <w:t>），提前进行司机和车辆信息维护，熟悉平台接单和派车操作。</w:t>
      </w:r>
    </w:p>
    <w:p w:rsidR="002238B8" w:rsidRDefault="0020376C">
      <w:pPr>
        <w:spacing w:line="360" w:lineRule="auto"/>
        <w:ind w:firstLineChars="200" w:firstLine="440"/>
        <w:rPr>
          <w:sz w:val="22"/>
          <w:szCs w:val="28"/>
        </w:rPr>
      </w:pPr>
      <w:r>
        <w:rPr>
          <w:rFonts w:hint="eastAsia"/>
          <w:sz w:val="22"/>
          <w:szCs w:val="28"/>
        </w:rPr>
        <w:t>为保障服务质量，供应商需提前安排司机培训，培训内容包含：</w:t>
      </w:r>
    </w:p>
    <w:p w:rsidR="002238B8" w:rsidRDefault="0020376C">
      <w:pPr>
        <w:spacing w:line="360" w:lineRule="auto"/>
        <w:ind w:firstLineChars="200" w:firstLine="440"/>
        <w:rPr>
          <w:sz w:val="22"/>
          <w:szCs w:val="28"/>
        </w:rPr>
      </w:pPr>
      <w:r>
        <w:rPr>
          <w:rFonts w:hint="eastAsia"/>
          <w:sz w:val="22"/>
          <w:szCs w:val="28"/>
        </w:rPr>
        <w:t xml:space="preserve">2.1 </w:t>
      </w:r>
      <w:r>
        <w:rPr>
          <w:rFonts w:hint="eastAsia"/>
          <w:sz w:val="22"/>
          <w:szCs w:val="28"/>
        </w:rPr>
        <w:t>司机</w:t>
      </w:r>
      <w:r>
        <w:rPr>
          <w:rFonts w:hint="eastAsia"/>
          <w:sz w:val="22"/>
          <w:szCs w:val="28"/>
        </w:rPr>
        <w:t>APP</w:t>
      </w:r>
      <w:r>
        <w:rPr>
          <w:rFonts w:hint="eastAsia"/>
          <w:sz w:val="22"/>
          <w:szCs w:val="28"/>
        </w:rPr>
        <w:t>下载（附件二：运荔枝</w:t>
      </w:r>
      <w:r>
        <w:rPr>
          <w:rFonts w:hint="eastAsia"/>
          <w:sz w:val="22"/>
          <w:szCs w:val="28"/>
        </w:rPr>
        <w:t>APP</w:t>
      </w:r>
      <w:r>
        <w:rPr>
          <w:rFonts w:hint="eastAsia"/>
          <w:sz w:val="22"/>
          <w:szCs w:val="28"/>
        </w:rPr>
        <w:t>下载二维码）</w:t>
      </w:r>
    </w:p>
    <w:p w:rsidR="002238B8" w:rsidRDefault="0020376C">
      <w:pPr>
        <w:spacing w:line="360" w:lineRule="auto"/>
        <w:ind w:firstLineChars="200" w:firstLine="440"/>
        <w:rPr>
          <w:sz w:val="22"/>
          <w:szCs w:val="28"/>
        </w:rPr>
      </w:pPr>
      <w:r>
        <w:rPr>
          <w:rFonts w:hint="eastAsia"/>
          <w:sz w:val="22"/>
          <w:szCs w:val="28"/>
        </w:rPr>
        <w:t xml:space="preserve">2.2 </w:t>
      </w:r>
      <w:r>
        <w:rPr>
          <w:rFonts w:hint="eastAsia"/>
          <w:sz w:val="22"/>
          <w:szCs w:val="28"/>
        </w:rPr>
        <w:t>司机</w:t>
      </w:r>
      <w:r>
        <w:rPr>
          <w:rFonts w:hint="eastAsia"/>
          <w:sz w:val="22"/>
          <w:szCs w:val="28"/>
        </w:rPr>
        <w:t>APP</w:t>
      </w:r>
      <w:r>
        <w:rPr>
          <w:rFonts w:hint="eastAsia"/>
          <w:sz w:val="22"/>
          <w:szCs w:val="28"/>
        </w:rPr>
        <w:t>认证（附件三：司机</w:t>
      </w:r>
      <w:r>
        <w:rPr>
          <w:rFonts w:hint="eastAsia"/>
          <w:sz w:val="22"/>
          <w:szCs w:val="28"/>
        </w:rPr>
        <w:t>APP</w:t>
      </w:r>
      <w:r>
        <w:rPr>
          <w:rFonts w:hint="eastAsia"/>
          <w:sz w:val="22"/>
          <w:szCs w:val="28"/>
        </w:rPr>
        <w:t>认证流程）</w:t>
      </w:r>
    </w:p>
    <w:p w:rsidR="002238B8" w:rsidRDefault="0020376C">
      <w:pPr>
        <w:spacing w:line="360" w:lineRule="auto"/>
        <w:ind w:firstLineChars="200" w:firstLine="440"/>
        <w:rPr>
          <w:sz w:val="22"/>
          <w:szCs w:val="28"/>
        </w:rPr>
      </w:pPr>
      <w:r>
        <w:rPr>
          <w:rFonts w:hint="eastAsia"/>
          <w:sz w:val="22"/>
          <w:szCs w:val="28"/>
        </w:rPr>
        <w:t xml:space="preserve">2.3 </w:t>
      </w:r>
      <w:r>
        <w:rPr>
          <w:rFonts w:hint="eastAsia"/>
          <w:sz w:val="22"/>
          <w:szCs w:val="28"/>
        </w:rPr>
        <w:t>司机</w:t>
      </w:r>
      <w:r>
        <w:rPr>
          <w:rFonts w:hint="eastAsia"/>
          <w:sz w:val="22"/>
          <w:szCs w:val="28"/>
        </w:rPr>
        <w:t>APP</w:t>
      </w:r>
      <w:r>
        <w:rPr>
          <w:rFonts w:hint="eastAsia"/>
          <w:sz w:val="22"/>
          <w:szCs w:val="28"/>
        </w:rPr>
        <w:t>操作（附件四：司机</w:t>
      </w:r>
      <w:r>
        <w:rPr>
          <w:rFonts w:hint="eastAsia"/>
          <w:sz w:val="22"/>
          <w:szCs w:val="28"/>
        </w:rPr>
        <w:t>APP</w:t>
      </w:r>
      <w:r>
        <w:rPr>
          <w:rFonts w:hint="eastAsia"/>
          <w:sz w:val="22"/>
          <w:szCs w:val="28"/>
        </w:rPr>
        <w:t>用户手册）</w:t>
      </w:r>
    </w:p>
    <w:p w:rsidR="002238B8" w:rsidRDefault="0020376C">
      <w:pPr>
        <w:spacing w:line="360" w:lineRule="auto"/>
        <w:ind w:firstLineChars="200" w:firstLine="440"/>
        <w:rPr>
          <w:sz w:val="22"/>
          <w:szCs w:val="28"/>
        </w:rPr>
      </w:pPr>
      <w:r>
        <w:rPr>
          <w:rFonts w:hint="eastAsia"/>
          <w:sz w:val="22"/>
          <w:szCs w:val="28"/>
        </w:rPr>
        <w:t xml:space="preserve">2.4 </w:t>
      </w:r>
      <w:r>
        <w:rPr>
          <w:rFonts w:hint="eastAsia"/>
          <w:sz w:val="22"/>
          <w:szCs w:val="28"/>
        </w:rPr>
        <w:t>项目操作标准和要求，详见第三点</w:t>
      </w:r>
    </w:p>
    <w:p w:rsidR="002238B8" w:rsidRDefault="0020376C">
      <w:pPr>
        <w:spacing w:line="360" w:lineRule="auto"/>
        <w:ind w:firstLineChars="200" w:firstLine="440"/>
        <w:rPr>
          <w:sz w:val="22"/>
          <w:szCs w:val="28"/>
        </w:rPr>
      </w:pPr>
      <w:r>
        <w:rPr>
          <w:rFonts w:hint="eastAsia"/>
          <w:sz w:val="22"/>
          <w:szCs w:val="28"/>
        </w:rPr>
        <w:t xml:space="preserve">2.5 </w:t>
      </w:r>
      <w:r>
        <w:rPr>
          <w:rFonts w:hint="eastAsia"/>
          <w:sz w:val="22"/>
          <w:szCs w:val="28"/>
        </w:rPr>
        <w:t>司机服务标准（附</w:t>
      </w:r>
      <w:r>
        <w:rPr>
          <w:rFonts w:hint="eastAsia"/>
          <w:sz w:val="22"/>
          <w:szCs w:val="28"/>
        </w:rPr>
        <w:t>件五：司机服务标准）</w:t>
      </w:r>
    </w:p>
    <w:p w:rsidR="002238B8" w:rsidRDefault="0020376C">
      <w:pPr>
        <w:spacing w:line="360" w:lineRule="auto"/>
        <w:ind w:firstLineChars="200" w:firstLine="440"/>
        <w:rPr>
          <w:sz w:val="22"/>
          <w:szCs w:val="28"/>
        </w:rPr>
      </w:pPr>
      <w:r>
        <w:rPr>
          <w:rFonts w:hint="eastAsia"/>
          <w:sz w:val="22"/>
          <w:szCs w:val="28"/>
        </w:rPr>
        <w:t xml:space="preserve">2.6 </w:t>
      </w:r>
      <w:r>
        <w:rPr>
          <w:rFonts w:hint="eastAsia"/>
          <w:sz w:val="22"/>
          <w:szCs w:val="28"/>
        </w:rPr>
        <w:t>其他完成服务所需的培训</w:t>
      </w:r>
    </w:p>
    <w:p w:rsidR="002238B8" w:rsidRDefault="0020376C">
      <w:pPr>
        <w:pStyle w:val="2"/>
        <w:rPr>
          <w:szCs w:val="28"/>
        </w:rPr>
      </w:pPr>
      <w:r>
        <w:rPr>
          <w:rFonts w:hint="eastAsia"/>
        </w:rPr>
        <w:t>三、操作标准和要求</w:t>
      </w:r>
    </w:p>
    <w:p w:rsidR="002238B8" w:rsidRDefault="0020376C">
      <w:pPr>
        <w:spacing w:line="360" w:lineRule="auto"/>
        <w:ind w:firstLineChars="200" w:firstLine="440"/>
        <w:rPr>
          <w:sz w:val="22"/>
          <w:szCs w:val="28"/>
        </w:rPr>
      </w:pPr>
      <w:r>
        <w:rPr>
          <w:rFonts w:hint="eastAsia"/>
          <w:sz w:val="22"/>
          <w:szCs w:val="28"/>
        </w:rPr>
        <w:t>3.1</w:t>
      </w:r>
      <w:r>
        <w:rPr>
          <w:rFonts w:hint="eastAsia"/>
          <w:sz w:val="22"/>
          <w:szCs w:val="28"/>
        </w:rPr>
        <w:t>订单派发：订单通过平台分派</w:t>
      </w:r>
      <w:proofErr w:type="gramStart"/>
      <w:r>
        <w:rPr>
          <w:rFonts w:hint="eastAsia"/>
          <w:sz w:val="22"/>
          <w:szCs w:val="28"/>
        </w:rPr>
        <w:t>至供应</w:t>
      </w:r>
      <w:proofErr w:type="gramEnd"/>
      <w:r>
        <w:rPr>
          <w:rFonts w:hint="eastAsia"/>
          <w:sz w:val="22"/>
          <w:szCs w:val="28"/>
        </w:rPr>
        <w:t>商账号内，供应商需登陆账号，使用平台操作进行接单。</w:t>
      </w:r>
    </w:p>
    <w:p w:rsidR="002238B8" w:rsidRDefault="0020376C">
      <w:pPr>
        <w:spacing w:line="360" w:lineRule="auto"/>
        <w:ind w:firstLineChars="200" w:firstLine="440"/>
        <w:rPr>
          <w:sz w:val="22"/>
          <w:szCs w:val="28"/>
        </w:rPr>
      </w:pPr>
      <w:r>
        <w:rPr>
          <w:rFonts w:hint="eastAsia"/>
          <w:sz w:val="22"/>
          <w:szCs w:val="28"/>
        </w:rPr>
        <w:t>3.2</w:t>
      </w:r>
      <w:r>
        <w:rPr>
          <w:rFonts w:hint="eastAsia"/>
          <w:sz w:val="22"/>
          <w:szCs w:val="28"/>
        </w:rPr>
        <w:t>派单响应：平台派单后，供应商需在</w:t>
      </w:r>
      <w:r>
        <w:rPr>
          <w:rFonts w:hint="eastAsia"/>
          <w:sz w:val="22"/>
          <w:szCs w:val="28"/>
        </w:rPr>
        <w:t>___2__</w:t>
      </w:r>
      <w:r>
        <w:rPr>
          <w:rFonts w:hint="eastAsia"/>
          <w:sz w:val="22"/>
          <w:szCs w:val="28"/>
        </w:rPr>
        <w:t>小时内完成订单确认，承接订单或者拒接订单。</w:t>
      </w:r>
    </w:p>
    <w:p w:rsidR="002238B8" w:rsidRDefault="0020376C">
      <w:pPr>
        <w:spacing w:line="360" w:lineRule="auto"/>
        <w:ind w:firstLineChars="200" w:firstLine="440"/>
        <w:rPr>
          <w:sz w:val="22"/>
          <w:szCs w:val="28"/>
        </w:rPr>
      </w:pPr>
      <w:r>
        <w:rPr>
          <w:rFonts w:hint="eastAsia"/>
          <w:sz w:val="22"/>
          <w:szCs w:val="28"/>
        </w:rPr>
        <w:lastRenderedPageBreak/>
        <w:t>3.3</w:t>
      </w:r>
      <w:r>
        <w:rPr>
          <w:rFonts w:hint="eastAsia"/>
          <w:sz w:val="22"/>
          <w:szCs w:val="28"/>
        </w:rPr>
        <w:t>接单承运：供应商接单后，需在提货时间</w:t>
      </w:r>
      <w:r>
        <w:rPr>
          <w:rFonts w:hint="eastAsia"/>
          <w:sz w:val="22"/>
          <w:szCs w:val="28"/>
        </w:rPr>
        <w:t>___4___</w:t>
      </w:r>
      <w:r>
        <w:rPr>
          <w:rFonts w:hint="eastAsia"/>
          <w:sz w:val="22"/>
          <w:szCs w:val="28"/>
        </w:rPr>
        <w:t>小时前完成派车。</w:t>
      </w:r>
    </w:p>
    <w:p w:rsidR="002238B8" w:rsidRDefault="0020376C">
      <w:pPr>
        <w:spacing w:line="360" w:lineRule="auto"/>
        <w:ind w:firstLineChars="200" w:firstLine="440"/>
        <w:rPr>
          <w:sz w:val="22"/>
          <w:szCs w:val="28"/>
        </w:rPr>
      </w:pPr>
      <w:r>
        <w:rPr>
          <w:rFonts w:hint="eastAsia"/>
          <w:sz w:val="22"/>
          <w:szCs w:val="28"/>
        </w:rPr>
        <w:t>3.4</w:t>
      </w:r>
      <w:r>
        <w:rPr>
          <w:rFonts w:hint="eastAsia"/>
          <w:sz w:val="22"/>
          <w:szCs w:val="28"/>
        </w:rPr>
        <w:t>到仓提货：供应商派车后，需在规定提货时间提前</w:t>
      </w:r>
      <w:r>
        <w:rPr>
          <w:rFonts w:hint="eastAsia"/>
          <w:sz w:val="22"/>
          <w:szCs w:val="28"/>
        </w:rPr>
        <w:t>__</w:t>
      </w:r>
      <w:r>
        <w:rPr>
          <w:rFonts w:hint="eastAsia"/>
          <w:sz w:val="22"/>
          <w:szCs w:val="28"/>
        </w:rPr>
        <w:t>半</w:t>
      </w:r>
      <w:r>
        <w:rPr>
          <w:rFonts w:hint="eastAsia"/>
          <w:sz w:val="22"/>
          <w:szCs w:val="28"/>
        </w:rPr>
        <w:t>__</w:t>
      </w:r>
      <w:r>
        <w:rPr>
          <w:rFonts w:hint="eastAsia"/>
          <w:sz w:val="22"/>
          <w:szCs w:val="28"/>
        </w:rPr>
        <w:t>小时内到仓。</w:t>
      </w:r>
    </w:p>
    <w:p w:rsidR="002238B8" w:rsidRDefault="0020376C">
      <w:pPr>
        <w:spacing w:line="360" w:lineRule="auto"/>
        <w:ind w:firstLineChars="200" w:firstLine="440"/>
        <w:rPr>
          <w:sz w:val="22"/>
          <w:szCs w:val="28"/>
        </w:rPr>
      </w:pPr>
      <w:r>
        <w:rPr>
          <w:rFonts w:hint="eastAsia"/>
          <w:sz w:val="22"/>
          <w:szCs w:val="28"/>
        </w:rPr>
        <w:t>3.5</w:t>
      </w:r>
      <w:r>
        <w:rPr>
          <w:rFonts w:hint="eastAsia"/>
          <w:sz w:val="22"/>
          <w:szCs w:val="28"/>
        </w:rPr>
        <w:t>在途监控：所有参与运输业务的车辆，必须有</w:t>
      </w:r>
      <w:r>
        <w:rPr>
          <w:rFonts w:hint="eastAsia"/>
          <w:sz w:val="22"/>
          <w:szCs w:val="28"/>
        </w:rPr>
        <w:t>GPS</w:t>
      </w:r>
      <w:r>
        <w:rPr>
          <w:rFonts w:hint="eastAsia"/>
          <w:sz w:val="22"/>
          <w:szCs w:val="28"/>
        </w:rPr>
        <w:t>（冷藏车辆的需要有温度监控功能），并授权平台进行监控。</w:t>
      </w:r>
      <w:r>
        <w:rPr>
          <w:rFonts w:hint="eastAsia"/>
          <w:sz w:val="22"/>
          <w:szCs w:val="28"/>
        </w:rPr>
        <w:t>所有参与运输业务的车辆，必须购买商业险，其中三</w:t>
      </w:r>
      <w:proofErr w:type="gramStart"/>
      <w:r>
        <w:rPr>
          <w:rFonts w:hint="eastAsia"/>
          <w:sz w:val="22"/>
          <w:szCs w:val="28"/>
        </w:rPr>
        <w:t>者险不得</w:t>
      </w:r>
      <w:proofErr w:type="gramEnd"/>
      <w:r>
        <w:rPr>
          <w:rFonts w:hint="eastAsia"/>
          <w:sz w:val="22"/>
          <w:szCs w:val="28"/>
        </w:rPr>
        <w:t>少于</w:t>
      </w:r>
      <w:r>
        <w:rPr>
          <w:rFonts w:hint="eastAsia"/>
          <w:sz w:val="22"/>
          <w:szCs w:val="28"/>
        </w:rPr>
        <w:t>100</w:t>
      </w:r>
      <w:r>
        <w:rPr>
          <w:rFonts w:hint="eastAsia"/>
          <w:sz w:val="22"/>
          <w:szCs w:val="28"/>
        </w:rPr>
        <w:t>万。保险不合格，不允许使用。</w:t>
      </w:r>
    </w:p>
    <w:p w:rsidR="002238B8" w:rsidRDefault="0020376C">
      <w:pPr>
        <w:spacing w:line="360" w:lineRule="auto"/>
        <w:ind w:firstLineChars="200" w:firstLine="440"/>
        <w:rPr>
          <w:sz w:val="22"/>
          <w:szCs w:val="28"/>
        </w:rPr>
      </w:pPr>
      <w:r>
        <w:rPr>
          <w:rFonts w:hint="eastAsia"/>
          <w:sz w:val="22"/>
          <w:szCs w:val="28"/>
        </w:rPr>
        <w:t>3.6</w:t>
      </w:r>
      <w:r>
        <w:rPr>
          <w:rFonts w:hint="eastAsia"/>
          <w:sz w:val="22"/>
          <w:szCs w:val="28"/>
        </w:rPr>
        <w:t>运输时效：供应商需保证货物在订单要求到达时间前到达收货点，完成签收。</w:t>
      </w:r>
    </w:p>
    <w:p w:rsidR="002238B8" w:rsidRDefault="0020376C">
      <w:pPr>
        <w:spacing w:line="360" w:lineRule="auto"/>
        <w:ind w:firstLineChars="200" w:firstLine="440"/>
        <w:rPr>
          <w:sz w:val="22"/>
          <w:szCs w:val="28"/>
        </w:rPr>
      </w:pPr>
      <w:r>
        <w:rPr>
          <w:rFonts w:hint="eastAsia"/>
          <w:sz w:val="22"/>
          <w:szCs w:val="28"/>
        </w:rPr>
        <w:t>3.7</w:t>
      </w:r>
      <w:r>
        <w:rPr>
          <w:rFonts w:hint="eastAsia"/>
          <w:sz w:val="22"/>
          <w:szCs w:val="28"/>
        </w:rPr>
        <w:t>签收：供应商需保证全流程各节点线上操作，保证司机</w:t>
      </w:r>
      <w:r>
        <w:rPr>
          <w:rFonts w:hint="eastAsia"/>
          <w:sz w:val="22"/>
          <w:szCs w:val="28"/>
        </w:rPr>
        <w:t>APP</w:t>
      </w:r>
      <w:r>
        <w:rPr>
          <w:rFonts w:hint="eastAsia"/>
          <w:sz w:val="22"/>
          <w:szCs w:val="28"/>
        </w:rPr>
        <w:t>及时签收并上传客户签收单据，需在客户实际签收</w:t>
      </w:r>
      <w:r>
        <w:rPr>
          <w:rFonts w:hint="eastAsia"/>
          <w:sz w:val="22"/>
          <w:szCs w:val="28"/>
        </w:rPr>
        <w:t>___24___</w:t>
      </w:r>
      <w:r>
        <w:rPr>
          <w:rFonts w:hint="eastAsia"/>
          <w:sz w:val="22"/>
          <w:szCs w:val="28"/>
        </w:rPr>
        <w:t>小时内完成线上签收。</w:t>
      </w:r>
    </w:p>
    <w:p w:rsidR="002238B8" w:rsidRDefault="0020376C">
      <w:pPr>
        <w:spacing w:line="360" w:lineRule="auto"/>
        <w:ind w:firstLineChars="200" w:firstLine="440"/>
        <w:rPr>
          <w:sz w:val="22"/>
          <w:szCs w:val="28"/>
        </w:rPr>
      </w:pPr>
      <w:r>
        <w:rPr>
          <w:rFonts w:hint="eastAsia"/>
          <w:sz w:val="22"/>
          <w:szCs w:val="28"/>
        </w:rPr>
        <w:t>3.8</w:t>
      </w:r>
      <w:r>
        <w:rPr>
          <w:rFonts w:hint="eastAsia"/>
          <w:sz w:val="22"/>
          <w:szCs w:val="28"/>
        </w:rPr>
        <w:t>回单邮寄：供应商需妥善保管签收单据，定期邮寄给运荔枝平台。</w:t>
      </w:r>
    </w:p>
    <w:p w:rsidR="002238B8" w:rsidRDefault="0020376C">
      <w:pPr>
        <w:spacing w:line="360" w:lineRule="auto"/>
        <w:ind w:firstLineChars="200" w:firstLine="440"/>
        <w:rPr>
          <w:sz w:val="22"/>
          <w:szCs w:val="28"/>
        </w:rPr>
      </w:pPr>
      <w:r>
        <w:rPr>
          <w:rFonts w:hint="eastAsia"/>
          <w:sz w:val="22"/>
          <w:szCs w:val="28"/>
        </w:rPr>
        <w:t>3.9</w:t>
      </w:r>
      <w:r>
        <w:rPr>
          <w:rFonts w:hint="eastAsia"/>
          <w:sz w:val="22"/>
          <w:szCs w:val="28"/>
        </w:rPr>
        <w:t>异常反馈：供应商在运作过程中，产生异常，需要</w:t>
      </w:r>
      <w:r>
        <w:rPr>
          <w:rFonts w:hint="eastAsia"/>
          <w:sz w:val="22"/>
          <w:szCs w:val="28"/>
        </w:rPr>
        <w:t>__</w:t>
      </w:r>
      <w:r>
        <w:rPr>
          <w:rFonts w:hint="eastAsia"/>
          <w:sz w:val="22"/>
          <w:szCs w:val="28"/>
        </w:rPr>
        <w:t>半</w:t>
      </w:r>
      <w:r>
        <w:rPr>
          <w:rFonts w:hint="eastAsia"/>
          <w:sz w:val="22"/>
          <w:szCs w:val="28"/>
        </w:rPr>
        <w:t>__</w:t>
      </w:r>
      <w:r>
        <w:rPr>
          <w:rFonts w:hint="eastAsia"/>
          <w:sz w:val="22"/>
          <w:szCs w:val="28"/>
        </w:rPr>
        <w:t>小时内及时反馈给运荔枝平台客服团队。</w:t>
      </w:r>
    </w:p>
    <w:p w:rsidR="002238B8" w:rsidRDefault="0020376C">
      <w:pPr>
        <w:pStyle w:val="2"/>
        <w:rPr>
          <w:szCs w:val="28"/>
        </w:rPr>
      </w:pPr>
      <w:r>
        <w:rPr>
          <w:rFonts w:hint="eastAsia"/>
        </w:rPr>
        <w:t>四、供应商违约罚款</w:t>
      </w:r>
    </w:p>
    <w:p w:rsidR="002238B8" w:rsidRDefault="0020376C">
      <w:pPr>
        <w:spacing w:line="360" w:lineRule="auto"/>
        <w:ind w:firstLineChars="200" w:firstLine="440"/>
        <w:rPr>
          <w:sz w:val="22"/>
          <w:szCs w:val="28"/>
        </w:rPr>
      </w:pPr>
      <w:r>
        <w:rPr>
          <w:rFonts w:hint="eastAsia"/>
          <w:sz w:val="22"/>
          <w:szCs w:val="28"/>
        </w:rPr>
        <w:t>供应商有义务保证</w:t>
      </w:r>
      <w:r>
        <w:rPr>
          <w:rFonts w:hint="eastAsia"/>
          <w:sz w:val="22"/>
          <w:szCs w:val="28"/>
        </w:rPr>
        <w:t>货物安全及交付顺利，因供应商原因造成以下情况，需供应商承担相应的违约责任：</w:t>
      </w:r>
    </w:p>
    <w:p w:rsidR="002238B8" w:rsidRDefault="0020376C">
      <w:pPr>
        <w:spacing w:line="360" w:lineRule="auto"/>
        <w:ind w:firstLineChars="200" w:firstLine="440"/>
        <w:rPr>
          <w:sz w:val="22"/>
          <w:szCs w:val="28"/>
        </w:rPr>
      </w:pPr>
      <w:r>
        <w:rPr>
          <w:rFonts w:hint="eastAsia"/>
          <w:sz w:val="22"/>
          <w:szCs w:val="28"/>
        </w:rPr>
        <w:t xml:space="preserve">4.1 </w:t>
      </w:r>
      <w:r>
        <w:rPr>
          <w:rFonts w:hint="eastAsia"/>
          <w:sz w:val="22"/>
          <w:szCs w:val="28"/>
        </w:rPr>
        <w:t>超时配送</w:t>
      </w:r>
    </w:p>
    <w:p w:rsidR="002238B8" w:rsidRDefault="0020376C">
      <w:pPr>
        <w:spacing w:line="360" w:lineRule="auto"/>
        <w:ind w:firstLineChars="200" w:firstLine="440"/>
        <w:rPr>
          <w:sz w:val="22"/>
          <w:szCs w:val="28"/>
        </w:rPr>
      </w:pPr>
      <w:r>
        <w:rPr>
          <w:rFonts w:hint="eastAsia"/>
          <w:sz w:val="22"/>
          <w:szCs w:val="28"/>
        </w:rPr>
        <w:t>未按订单要求到期日送达，如未产生客户罚款，平台将</w:t>
      </w:r>
      <w:r>
        <w:rPr>
          <w:rFonts w:hint="eastAsia"/>
          <w:sz w:val="22"/>
          <w:szCs w:val="28"/>
        </w:rPr>
        <w:t>按</w:t>
      </w:r>
      <w:r>
        <w:rPr>
          <w:rFonts w:hint="eastAsia"/>
          <w:sz w:val="22"/>
          <w:szCs w:val="28"/>
        </w:rPr>
        <w:t>罚款条例</w:t>
      </w:r>
      <w:r>
        <w:rPr>
          <w:rFonts w:hint="eastAsia"/>
          <w:sz w:val="22"/>
          <w:szCs w:val="28"/>
        </w:rPr>
        <w:t>进行处罚</w:t>
      </w:r>
      <w:r>
        <w:rPr>
          <w:rFonts w:hint="eastAsia"/>
          <w:sz w:val="22"/>
          <w:szCs w:val="28"/>
        </w:rPr>
        <w:t>。如产生客户罚款，由供应商全额承担客户罚款。</w:t>
      </w:r>
    </w:p>
    <w:p w:rsidR="002238B8" w:rsidRDefault="0020376C">
      <w:pPr>
        <w:spacing w:line="360" w:lineRule="auto"/>
        <w:ind w:firstLineChars="200" w:firstLine="440"/>
        <w:rPr>
          <w:sz w:val="22"/>
          <w:szCs w:val="28"/>
        </w:rPr>
      </w:pPr>
      <w:r>
        <w:rPr>
          <w:rFonts w:hint="eastAsia"/>
          <w:sz w:val="22"/>
          <w:szCs w:val="28"/>
        </w:rPr>
        <w:t xml:space="preserve">4.2 </w:t>
      </w:r>
      <w:r>
        <w:rPr>
          <w:rFonts w:hint="eastAsia"/>
          <w:sz w:val="22"/>
          <w:szCs w:val="28"/>
        </w:rPr>
        <w:t>货损或丢件</w:t>
      </w:r>
    </w:p>
    <w:p w:rsidR="002238B8" w:rsidRDefault="0020376C">
      <w:pPr>
        <w:spacing w:line="360" w:lineRule="auto"/>
        <w:ind w:firstLineChars="200" w:firstLine="440"/>
        <w:rPr>
          <w:sz w:val="22"/>
          <w:szCs w:val="28"/>
        </w:rPr>
      </w:pPr>
      <w:r>
        <w:rPr>
          <w:rFonts w:hint="eastAsia"/>
          <w:sz w:val="22"/>
          <w:szCs w:val="28"/>
        </w:rPr>
        <w:t>提供服务过程中，供应商应保障货物完好交付，如导致货损（包括食品类产品受污染）或丢件，由供应商对货损或</w:t>
      </w:r>
      <w:proofErr w:type="gramStart"/>
      <w:r>
        <w:rPr>
          <w:rFonts w:hint="eastAsia"/>
          <w:sz w:val="22"/>
          <w:szCs w:val="28"/>
        </w:rPr>
        <w:t>丢件部分</w:t>
      </w:r>
      <w:proofErr w:type="gramEnd"/>
      <w:r>
        <w:rPr>
          <w:rFonts w:hint="eastAsia"/>
          <w:sz w:val="22"/>
          <w:szCs w:val="28"/>
        </w:rPr>
        <w:t>按货</w:t>
      </w:r>
      <w:proofErr w:type="gramStart"/>
      <w:r>
        <w:rPr>
          <w:rFonts w:hint="eastAsia"/>
          <w:sz w:val="22"/>
          <w:szCs w:val="28"/>
        </w:rPr>
        <w:t>值买</w:t>
      </w:r>
      <w:proofErr w:type="gramEnd"/>
      <w:r>
        <w:rPr>
          <w:rFonts w:hint="eastAsia"/>
          <w:sz w:val="22"/>
          <w:szCs w:val="28"/>
        </w:rPr>
        <w:t>赔。</w:t>
      </w:r>
    </w:p>
    <w:p w:rsidR="002238B8" w:rsidRDefault="0020376C">
      <w:pPr>
        <w:spacing w:line="360" w:lineRule="auto"/>
        <w:ind w:firstLineChars="200" w:firstLine="440"/>
        <w:rPr>
          <w:sz w:val="22"/>
          <w:szCs w:val="28"/>
        </w:rPr>
      </w:pPr>
      <w:r>
        <w:rPr>
          <w:rFonts w:hint="eastAsia"/>
          <w:sz w:val="22"/>
          <w:szCs w:val="28"/>
        </w:rPr>
        <w:t xml:space="preserve">4.3 </w:t>
      </w:r>
      <w:r>
        <w:rPr>
          <w:rFonts w:hint="eastAsia"/>
          <w:sz w:val="22"/>
          <w:szCs w:val="28"/>
        </w:rPr>
        <w:t>超温拒收</w:t>
      </w:r>
    </w:p>
    <w:p w:rsidR="002238B8" w:rsidRDefault="0020376C">
      <w:pPr>
        <w:spacing w:line="360" w:lineRule="auto"/>
        <w:ind w:firstLineChars="200" w:firstLine="440"/>
        <w:rPr>
          <w:sz w:val="22"/>
          <w:szCs w:val="28"/>
        </w:rPr>
      </w:pPr>
      <w:r>
        <w:rPr>
          <w:rFonts w:hint="eastAsia"/>
          <w:sz w:val="22"/>
          <w:szCs w:val="28"/>
        </w:rPr>
        <w:t>针对温控产品，供应商需保证全流程温度合格，如因超温导致客户拒收或货物质量受损，由供应商按货</w:t>
      </w:r>
      <w:proofErr w:type="gramStart"/>
      <w:r>
        <w:rPr>
          <w:rFonts w:hint="eastAsia"/>
          <w:sz w:val="22"/>
          <w:szCs w:val="28"/>
        </w:rPr>
        <w:t>值整单</w:t>
      </w:r>
      <w:proofErr w:type="gramEnd"/>
      <w:r>
        <w:rPr>
          <w:rFonts w:hint="eastAsia"/>
          <w:sz w:val="22"/>
          <w:szCs w:val="28"/>
        </w:rPr>
        <w:t>买赔。</w:t>
      </w:r>
    </w:p>
    <w:p w:rsidR="002238B8" w:rsidRDefault="0020376C">
      <w:pPr>
        <w:spacing w:line="360" w:lineRule="auto"/>
        <w:ind w:firstLineChars="200" w:firstLine="440"/>
        <w:rPr>
          <w:sz w:val="22"/>
          <w:szCs w:val="28"/>
        </w:rPr>
      </w:pPr>
      <w:r>
        <w:rPr>
          <w:rFonts w:hint="eastAsia"/>
          <w:sz w:val="22"/>
          <w:szCs w:val="28"/>
        </w:rPr>
        <w:t xml:space="preserve">4.4 </w:t>
      </w:r>
      <w:r>
        <w:rPr>
          <w:rFonts w:hint="eastAsia"/>
          <w:sz w:val="22"/>
          <w:szCs w:val="28"/>
        </w:rPr>
        <w:t>送错地点</w:t>
      </w:r>
    </w:p>
    <w:p w:rsidR="002238B8" w:rsidRDefault="0020376C">
      <w:pPr>
        <w:spacing w:line="360" w:lineRule="auto"/>
        <w:ind w:firstLineChars="200" w:firstLine="440"/>
        <w:rPr>
          <w:sz w:val="22"/>
          <w:szCs w:val="28"/>
        </w:rPr>
      </w:pPr>
      <w:r>
        <w:rPr>
          <w:rFonts w:hint="eastAsia"/>
          <w:sz w:val="22"/>
          <w:szCs w:val="28"/>
        </w:rPr>
        <w:t>供应商需按客户要求，将货物送到准确地点，如送错地址，导致客户产生损失，包括但不限于货物丢失、货物受损，由供应商按货</w:t>
      </w:r>
      <w:proofErr w:type="gramStart"/>
      <w:r>
        <w:rPr>
          <w:rFonts w:hint="eastAsia"/>
          <w:sz w:val="22"/>
          <w:szCs w:val="28"/>
        </w:rPr>
        <w:t>值买赔</w:t>
      </w:r>
      <w:proofErr w:type="gramEnd"/>
      <w:r>
        <w:rPr>
          <w:rFonts w:hint="eastAsia"/>
          <w:sz w:val="22"/>
          <w:szCs w:val="28"/>
        </w:rPr>
        <w:t>。</w:t>
      </w:r>
    </w:p>
    <w:p w:rsidR="002238B8" w:rsidRDefault="0020376C">
      <w:pPr>
        <w:spacing w:line="360" w:lineRule="auto"/>
        <w:ind w:firstLineChars="200" w:firstLine="440"/>
        <w:rPr>
          <w:sz w:val="22"/>
          <w:szCs w:val="28"/>
        </w:rPr>
      </w:pPr>
      <w:r>
        <w:rPr>
          <w:rFonts w:hint="eastAsia"/>
          <w:sz w:val="22"/>
          <w:szCs w:val="28"/>
        </w:rPr>
        <w:t xml:space="preserve">4.5 </w:t>
      </w:r>
      <w:proofErr w:type="gramStart"/>
      <w:r>
        <w:rPr>
          <w:rFonts w:hint="eastAsia"/>
          <w:sz w:val="22"/>
          <w:szCs w:val="28"/>
        </w:rPr>
        <w:t>回单未</w:t>
      </w:r>
      <w:proofErr w:type="gramEnd"/>
      <w:r>
        <w:rPr>
          <w:rFonts w:hint="eastAsia"/>
          <w:sz w:val="22"/>
          <w:szCs w:val="28"/>
        </w:rPr>
        <w:t>签收</w:t>
      </w:r>
      <w:r>
        <w:rPr>
          <w:rFonts w:hint="eastAsia"/>
          <w:sz w:val="22"/>
          <w:szCs w:val="28"/>
        </w:rPr>
        <w:t>/</w:t>
      </w:r>
      <w:r>
        <w:rPr>
          <w:rFonts w:hint="eastAsia"/>
          <w:sz w:val="22"/>
          <w:szCs w:val="28"/>
        </w:rPr>
        <w:t>回单丢失</w:t>
      </w:r>
    </w:p>
    <w:p w:rsidR="002238B8" w:rsidRDefault="0020376C">
      <w:pPr>
        <w:spacing w:line="360" w:lineRule="auto"/>
        <w:ind w:firstLineChars="200" w:firstLine="440"/>
        <w:rPr>
          <w:sz w:val="22"/>
          <w:szCs w:val="28"/>
        </w:rPr>
      </w:pPr>
      <w:r>
        <w:rPr>
          <w:rFonts w:hint="eastAsia"/>
          <w:sz w:val="22"/>
          <w:szCs w:val="28"/>
        </w:rPr>
        <w:t>供应商需确保单据数量与实收一致，客户签名清晰准确，妥善保管回单，并定期邮</w:t>
      </w:r>
      <w:r>
        <w:rPr>
          <w:rFonts w:hint="eastAsia"/>
          <w:sz w:val="22"/>
          <w:szCs w:val="28"/>
        </w:rPr>
        <w:lastRenderedPageBreak/>
        <w:t>寄给运荔枝运营团队。</w:t>
      </w:r>
    </w:p>
    <w:p w:rsidR="002238B8" w:rsidRDefault="0020376C">
      <w:pPr>
        <w:spacing w:line="360" w:lineRule="auto"/>
        <w:ind w:firstLineChars="200" w:firstLine="440"/>
        <w:rPr>
          <w:sz w:val="22"/>
          <w:szCs w:val="28"/>
        </w:rPr>
      </w:pPr>
      <w:r>
        <w:rPr>
          <w:rFonts w:hint="eastAsia"/>
          <w:sz w:val="22"/>
          <w:szCs w:val="28"/>
        </w:rPr>
        <w:t>如单据数量少于实际签收数量，供应商需就差异货物按货</w:t>
      </w:r>
      <w:proofErr w:type="gramStart"/>
      <w:r>
        <w:rPr>
          <w:rFonts w:hint="eastAsia"/>
          <w:sz w:val="22"/>
          <w:szCs w:val="28"/>
        </w:rPr>
        <w:t>值买赔</w:t>
      </w:r>
      <w:proofErr w:type="gramEnd"/>
      <w:r>
        <w:rPr>
          <w:rFonts w:hint="eastAsia"/>
          <w:sz w:val="22"/>
          <w:szCs w:val="28"/>
        </w:rPr>
        <w:t>；</w:t>
      </w:r>
    </w:p>
    <w:p w:rsidR="002238B8" w:rsidRDefault="0020376C">
      <w:pPr>
        <w:spacing w:line="360" w:lineRule="auto"/>
        <w:ind w:firstLineChars="200" w:firstLine="440"/>
        <w:rPr>
          <w:sz w:val="22"/>
          <w:szCs w:val="28"/>
        </w:rPr>
      </w:pPr>
      <w:r>
        <w:rPr>
          <w:rFonts w:hint="eastAsia"/>
          <w:sz w:val="22"/>
          <w:szCs w:val="28"/>
        </w:rPr>
        <w:t>如单据无客户签名，或客户签名不清晰，将视作未签收，供应商需按货</w:t>
      </w:r>
      <w:proofErr w:type="gramStart"/>
      <w:r>
        <w:rPr>
          <w:rFonts w:hint="eastAsia"/>
          <w:sz w:val="22"/>
          <w:szCs w:val="28"/>
        </w:rPr>
        <w:t>值整单</w:t>
      </w:r>
      <w:proofErr w:type="gramEnd"/>
      <w:r>
        <w:rPr>
          <w:rFonts w:hint="eastAsia"/>
          <w:sz w:val="22"/>
          <w:szCs w:val="28"/>
        </w:rPr>
        <w:t>买赔；</w:t>
      </w:r>
    </w:p>
    <w:p w:rsidR="002238B8" w:rsidRDefault="0020376C">
      <w:pPr>
        <w:spacing w:line="360" w:lineRule="auto"/>
        <w:ind w:firstLineChars="200" w:firstLine="440"/>
        <w:rPr>
          <w:sz w:val="22"/>
          <w:szCs w:val="28"/>
        </w:rPr>
      </w:pPr>
      <w:r>
        <w:rPr>
          <w:rFonts w:hint="eastAsia"/>
          <w:sz w:val="22"/>
          <w:szCs w:val="28"/>
        </w:rPr>
        <w:t>如单据丢失，将视作未签收，供应商需按货</w:t>
      </w:r>
      <w:proofErr w:type="gramStart"/>
      <w:r>
        <w:rPr>
          <w:rFonts w:hint="eastAsia"/>
          <w:sz w:val="22"/>
          <w:szCs w:val="28"/>
        </w:rPr>
        <w:t>值整单</w:t>
      </w:r>
      <w:proofErr w:type="gramEnd"/>
      <w:r>
        <w:rPr>
          <w:rFonts w:hint="eastAsia"/>
          <w:sz w:val="22"/>
          <w:szCs w:val="28"/>
        </w:rPr>
        <w:t>买赔。</w:t>
      </w:r>
    </w:p>
    <w:p w:rsidR="002238B8" w:rsidRDefault="0020376C">
      <w:pPr>
        <w:spacing w:line="360" w:lineRule="auto"/>
        <w:ind w:firstLineChars="200" w:firstLine="440"/>
        <w:rPr>
          <w:sz w:val="22"/>
          <w:szCs w:val="28"/>
        </w:rPr>
      </w:pPr>
      <w:r>
        <w:rPr>
          <w:rFonts w:hint="eastAsia"/>
          <w:sz w:val="22"/>
          <w:szCs w:val="28"/>
        </w:rPr>
        <w:t>针对以上情况，供应商可采取充分的补救措施，</w:t>
      </w:r>
      <w:proofErr w:type="gramStart"/>
      <w:r>
        <w:rPr>
          <w:rFonts w:hint="eastAsia"/>
          <w:sz w:val="22"/>
          <w:szCs w:val="28"/>
        </w:rPr>
        <w:t>补单后</w:t>
      </w:r>
      <w:proofErr w:type="gramEnd"/>
      <w:r>
        <w:rPr>
          <w:rFonts w:hint="eastAsia"/>
          <w:sz w:val="22"/>
          <w:szCs w:val="28"/>
        </w:rPr>
        <w:t>经审核为合格回单的单据，视作</w:t>
      </w:r>
      <w:r>
        <w:rPr>
          <w:rFonts w:hint="eastAsia"/>
          <w:sz w:val="22"/>
          <w:szCs w:val="28"/>
        </w:rPr>
        <w:t>完成订单交付。</w:t>
      </w:r>
    </w:p>
    <w:p w:rsidR="002238B8" w:rsidRDefault="0020376C">
      <w:pPr>
        <w:spacing w:line="360" w:lineRule="auto"/>
        <w:ind w:firstLineChars="200" w:firstLine="440"/>
        <w:rPr>
          <w:sz w:val="22"/>
          <w:szCs w:val="28"/>
        </w:rPr>
      </w:pPr>
      <w:r>
        <w:rPr>
          <w:rFonts w:hint="eastAsia"/>
          <w:sz w:val="22"/>
          <w:szCs w:val="28"/>
        </w:rPr>
        <w:t xml:space="preserve">4.6 </w:t>
      </w:r>
      <w:proofErr w:type="gramStart"/>
      <w:r>
        <w:rPr>
          <w:rFonts w:hint="eastAsia"/>
          <w:sz w:val="22"/>
          <w:szCs w:val="28"/>
        </w:rPr>
        <w:t>回单未</w:t>
      </w:r>
      <w:proofErr w:type="gramEnd"/>
      <w:r>
        <w:rPr>
          <w:rFonts w:hint="eastAsia"/>
          <w:sz w:val="22"/>
          <w:szCs w:val="28"/>
        </w:rPr>
        <w:t>按时寄回</w:t>
      </w:r>
    </w:p>
    <w:p w:rsidR="002238B8" w:rsidRDefault="0020376C">
      <w:pPr>
        <w:spacing w:line="360" w:lineRule="auto"/>
        <w:ind w:firstLineChars="200" w:firstLine="440"/>
        <w:rPr>
          <w:sz w:val="22"/>
          <w:szCs w:val="28"/>
        </w:rPr>
      </w:pPr>
      <w:r>
        <w:rPr>
          <w:rFonts w:hint="eastAsia"/>
          <w:sz w:val="22"/>
          <w:szCs w:val="28"/>
        </w:rPr>
        <w:t>供应商未按约定时间寄回回单</w:t>
      </w:r>
      <w:r>
        <w:rPr>
          <w:rFonts w:hint="eastAsia"/>
          <w:sz w:val="22"/>
          <w:szCs w:val="28"/>
        </w:rPr>
        <w:t>，</w:t>
      </w:r>
      <w:r>
        <w:rPr>
          <w:rFonts w:hint="eastAsia"/>
          <w:sz w:val="22"/>
          <w:szCs w:val="28"/>
        </w:rPr>
        <w:t>平台将按罚款条例进行处罚。</w:t>
      </w:r>
    </w:p>
    <w:p w:rsidR="002238B8" w:rsidRDefault="0020376C">
      <w:pPr>
        <w:spacing w:line="360" w:lineRule="auto"/>
        <w:ind w:firstLineChars="200" w:firstLine="440"/>
        <w:rPr>
          <w:sz w:val="22"/>
          <w:szCs w:val="28"/>
        </w:rPr>
      </w:pPr>
      <w:r>
        <w:rPr>
          <w:rFonts w:hint="eastAsia"/>
          <w:sz w:val="22"/>
          <w:szCs w:val="28"/>
        </w:rPr>
        <w:t xml:space="preserve">4.7 </w:t>
      </w:r>
      <w:proofErr w:type="gramStart"/>
      <w:r>
        <w:rPr>
          <w:rFonts w:hint="eastAsia"/>
          <w:sz w:val="22"/>
          <w:szCs w:val="28"/>
        </w:rPr>
        <w:t>未线上</w:t>
      </w:r>
      <w:proofErr w:type="gramEnd"/>
      <w:r>
        <w:rPr>
          <w:rFonts w:hint="eastAsia"/>
          <w:sz w:val="22"/>
          <w:szCs w:val="28"/>
        </w:rPr>
        <w:t>签收</w:t>
      </w:r>
      <w:r>
        <w:rPr>
          <w:rFonts w:hint="eastAsia"/>
          <w:sz w:val="22"/>
          <w:szCs w:val="28"/>
        </w:rPr>
        <w:t>/</w:t>
      </w:r>
      <w:r>
        <w:rPr>
          <w:rFonts w:hint="eastAsia"/>
          <w:sz w:val="22"/>
          <w:szCs w:val="28"/>
        </w:rPr>
        <w:t>上传虚假单据</w:t>
      </w:r>
    </w:p>
    <w:p w:rsidR="002238B8" w:rsidRDefault="0020376C">
      <w:pPr>
        <w:spacing w:line="360" w:lineRule="auto"/>
        <w:ind w:firstLineChars="200" w:firstLine="440"/>
        <w:rPr>
          <w:sz w:val="22"/>
          <w:szCs w:val="28"/>
        </w:rPr>
      </w:pPr>
      <w:r>
        <w:rPr>
          <w:rFonts w:hint="eastAsia"/>
          <w:sz w:val="22"/>
          <w:szCs w:val="28"/>
        </w:rPr>
        <w:t>供应商交付完成需进行</w:t>
      </w:r>
      <w:r>
        <w:rPr>
          <w:rFonts w:hint="eastAsia"/>
          <w:sz w:val="22"/>
          <w:szCs w:val="28"/>
        </w:rPr>
        <w:t>APP</w:t>
      </w:r>
      <w:r>
        <w:rPr>
          <w:rFonts w:hint="eastAsia"/>
          <w:sz w:val="22"/>
          <w:szCs w:val="28"/>
        </w:rPr>
        <w:t>签收，并上传客户签收的回单。如未进行线上签收，视作未完成交付，当次运费不予结算，同时不能承接下一单。如发现上传虚假单据，平台将按罚款条例进行处罚。</w:t>
      </w:r>
    </w:p>
    <w:p w:rsidR="002238B8" w:rsidRDefault="0020376C">
      <w:pPr>
        <w:spacing w:line="360" w:lineRule="auto"/>
        <w:ind w:firstLineChars="200" w:firstLine="440"/>
        <w:rPr>
          <w:sz w:val="22"/>
          <w:szCs w:val="28"/>
        </w:rPr>
      </w:pPr>
      <w:r>
        <w:rPr>
          <w:rFonts w:hint="eastAsia"/>
          <w:sz w:val="22"/>
          <w:szCs w:val="28"/>
        </w:rPr>
        <w:t xml:space="preserve">4.8 </w:t>
      </w:r>
      <w:r>
        <w:rPr>
          <w:rFonts w:hint="eastAsia"/>
          <w:sz w:val="22"/>
          <w:szCs w:val="28"/>
        </w:rPr>
        <w:t>服务态度差</w:t>
      </w:r>
    </w:p>
    <w:p w:rsidR="002238B8" w:rsidRDefault="0020376C">
      <w:pPr>
        <w:spacing w:line="360" w:lineRule="auto"/>
        <w:ind w:firstLineChars="200" w:firstLine="440"/>
        <w:rPr>
          <w:sz w:val="22"/>
          <w:szCs w:val="28"/>
        </w:rPr>
      </w:pPr>
      <w:r>
        <w:rPr>
          <w:rFonts w:hint="eastAsia"/>
          <w:sz w:val="22"/>
          <w:szCs w:val="28"/>
        </w:rPr>
        <w:t>供应商交付时需保持良好的服务态度，礼貌用语，如因服务态度差造成客户投诉，平台将按罚款条例进行处罚。</w:t>
      </w:r>
    </w:p>
    <w:p w:rsidR="002238B8" w:rsidRDefault="0020376C">
      <w:pPr>
        <w:spacing w:line="360" w:lineRule="auto"/>
        <w:ind w:firstLineChars="200" w:firstLine="440"/>
        <w:rPr>
          <w:sz w:val="22"/>
          <w:szCs w:val="28"/>
        </w:rPr>
      </w:pPr>
      <w:r>
        <w:rPr>
          <w:rFonts w:hint="eastAsia"/>
          <w:sz w:val="22"/>
          <w:szCs w:val="28"/>
        </w:rPr>
        <w:t>平台会根据供应商的违约情况，发布违约罚款通知，供应商需在</w:t>
      </w:r>
      <w:r>
        <w:rPr>
          <w:rFonts w:hint="eastAsia"/>
          <w:sz w:val="22"/>
          <w:szCs w:val="28"/>
        </w:rPr>
        <w:t>____5___</w:t>
      </w:r>
      <w:proofErr w:type="gramStart"/>
      <w:r>
        <w:rPr>
          <w:rFonts w:hint="eastAsia"/>
          <w:sz w:val="22"/>
          <w:szCs w:val="28"/>
        </w:rPr>
        <w:t>个</w:t>
      </w:r>
      <w:proofErr w:type="gramEnd"/>
      <w:r>
        <w:rPr>
          <w:rFonts w:hint="eastAsia"/>
          <w:sz w:val="22"/>
          <w:szCs w:val="28"/>
        </w:rPr>
        <w:t>工作日内回复违</w:t>
      </w:r>
      <w:r>
        <w:rPr>
          <w:rFonts w:hint="eastAsia"/>
          <w:sz w:val="22"/>
          <w:szCs w:val="28"/>
        </w:rPr>
        <w:t>约处理结果，如逾期不处理，将视为默认，从账单中扣除。</w:t>
      </w:r>
    </w:p>
    <w:p w:rsidR="002238B8" w:rsidRDefault="0020376C">
      <w:pPr>
        <w:pStyle w:val="2"/>
      </w:pPr>
      <w:r>
        <w:rPr>
          <w:rFonts w:hint="eastAsia"/>
        </w:rPr>
        <w:t>五</w:t>
      </w:r>
      <w:r>
        <w:rPr>
          <w:rFonts w:hint="eastAsia"/>
        </w:rPr>
        <w:t>、供应商运营考核</w:t>
      </w:r>
    </w:p>
    <w:p w:rsidR="002238B8" w:rsidRDefault="0020376C">
      <w:pPr>
        <w:spacing w:line="360" w:lineRule="auto"/>
        <w:ind w:firstLineChars="200" w:firstLine="440"/>
        <w:rPr>
          <w:sz w:val="22"/>
          <w:szCs w:val="28"/>
        </w:rPr>
      </w:pPr>
      <w:r>
        <w:rPr>
          <w:rFonts w:hint="eastAsia"/>
          <w:sz w:val="22"/>
          <w:szCs w:val="28"/>
        </w:rPr>
        <w:t>为了持续提供更优的服务，提升客户体验，促进优质货源健康增长，平台携手供应商细化客户要求，精益化管理，量化运作水平，持续优化服务质量。</w:t>
      </w:r>
    </w:p>
    <w:p w:rsidR="002238B8" w:rsidRDefault="0020376C">
      <w:pPr>
        <w:spacing w:line="360" w:lineRule="auto"/>
        <w:ind w:firstLineChars="200" w:firstLine="440"/>
        <w:rPr>
          <w:sz w:val="22"/>
          <w:szCs w:val="28"/>
        </w:rPr>
      </w:pPr>
      <w:r>
        <w:rPr>
          <w:rFonts w:hint="eastAsia"/>
          <w:sz w:val="22"/>
          <w:szCs w:val="28"/>
        </w:rPr>
        <w:t>供应商使用本平台提供交付服务，需接受平台监管，向平台开放订单交付相关运作数据。平台基于运作数据，对供应商的服务水平进行量化评分，生成</w:t>
      </w:r>
      <w:r>
        <w:rPr>
          <w:rFonts w:hint="eastAsia"/>
          <w:sz w:val="22"/>
          <w:szCs w:val="28"/>
        </w:rPr>
        <w:t>KPI</w:t>
      </w:r>
      <w:r>
        <w:rPr>
          <w:rFonts w:hint="eastAsia"/>
          <w:sz w:val="22"/>
          <w:szCs w:val="28"/>
        </w:rPr>
        <w:t>数据看板，月度考核回顾，制定激励改善计划。评分项目和评分细则见下：</w:t>
      </w:r>
    </w:p>
    <w:p w:rsidR="002238B8" w:rsidRDefault="002238B8">
      <w:pPr>
        <w:spacing w:line="360" w:lineRule="auto"/>
        <w:rPr>
          <w:sz w:val="22"/>
          <w:szCs w:val="28"/>
        </w:rPr>
      </w:pPr>
    </w:p>
    <w:p w:rsidR="002238B8" w:rsidRDefault="002238B8">
      <w:pPr>
        <w:spacing w:line="360" w:lineRule="auto"/>
        <w:ind w:firstLineChars="200" w:firstLine="440"/>
        <w:jc w:val="center"/>
        <w:rPr>
          <w:sz w:val="22"/>
          <w:szCs w:val="28"/>
        </w:rPr>
      </w:pPr>
    </w:p>
    <w:p w:rsidR="002238B8" w:rsidRDefault="0020376C">
      <w:pPr>
        <w:spacing w:line="360" w:lineRule="auto"/>
        <w:ind w:firstLineChars="200" w:firstLine="440"/>
        <w:jc w:val="center"/>
        <w:rPr>
          <w:sz w:val="22"/>
          <w:szCs w:val="28"/>
        </w:rPr>
      </w:pPr>
      <w:r>
        <w:rPr>
          <w:rFonts w:hint="eastAsia"/>
          <w:sz w:val="22"/>
          <w:szCs w:val="28"/>
        </w:rPr>
        <w:t>表格三：运输供应商运营考核</w:t>
      </w:r>
      <w:r>
        <w:rPr>
          <w:rFonts w:hint="eastAsia"/>
          <w:sz w:val="22"/>
          <w:szCs w:val="28"/>
        </w:rPr>
        <w:t>KPI</w:t>
      </w:r>
    </w:p>
    <w:p w:rsidR="002238B8" w:rsidRDefault="002238B8">
      <w:pPr>
        <w:spacing w:line="360" w:lineRule="auto"/>
        <w:ind w:firstLineChars="200" w:firstLine="440"/>
        <w:jc w:val="center"/>
        <w:rPr>
          <w:sz w:val="22"/>
          <w:szCs w:val="28"/>
        </w:rPr>
      </w:pPr>
    </w:p>
    <w:tbl>
      <w:tblPr>
        <w:tblW w:w="6662" w:type="pct"/>
        <w:tblInd w:w="-1401" w:type="dxa"/>
        <w:tblLayout w:type="fixed"/>
        <w:tblLook w:val="04A0" w:firstRow="1" w:lastRow="0" w:firstColumn="1" w:lastColumn="0" w:noHBand="0" w:noVBand="1"/>
      </w:tblPr>
      <w:tblGrid>
        <w:gridCol w:w="1211"/>
        <w:gridCol w:w="993"/>
        <w:gridCol w:w="1605"/>
        <w:gridCol w:w="3400"/>
        <w:gridCol w:w="1402"/>
        <w:gridCol w:w="787"/>
        <w:gridCol w:w="1656"/>
      </w:tblGrid>
      <w:tr w:rsidR="002238B8">
        <w:trPr>
          <w:trHeight w:val="5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供应商运营</w:t>
            </w:r>
            <w:r>
              <w:rPr>
                <w:rFonts w:ascii="微软雅黑" w:eastAsia="微软雅黑" w:hAnsi="微软雅黑" w:cs="微软雅黑" w:hint="eastAsia"/>
                <w:b/>
                <w:bCs/>
                <w:color w:val="000000"/>
                <w:kern w:val="0"/>
                <w:sz w:val="20"/>
                <w:szCs w:val="20"/>
                <w:lang w:bidi="ar"/>
              </w:rPr>
              <w:t>KPI</w:t>
            </w:r>
            <w:r>
              <w:rPr>
                <w:rFonts w:ascii="微软雅黑" w:eastAsia="微软雅黑" w:hAnsi="微软雅黑" w:cs="微软雅黑" w:hint="eastAsia"/>
                <w:b/>
                <w:bCs/>
                <w:color w:val="000000"/>
                <w:kern w:val="0"/>
                <w:sz w:val="20"/>
                <w:szCs w:val="20"/>
                <w:lang w:bidi="ar"/>
              </w:rPr>
              <w:t>及评级</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运力</w:t>
            </w:r>
            <w:r>
              <w:rPr>
                <w:rFonts w:ascii="微软雅黑" w:eastAsia="微软雅黑" w:hAnsi="微软雅黑" w:cs="微软雅黑" w:hint="eastAsia"/>
                <w:b/>
                <w:bCs/>
                <w:color w:val="FF0000"/>
                <w:kern w:val="0"/>
                <w:sz w:val="20"/>
                <w:szCs w:val="20"/>
                <w:lang w:bidi="ar"/>
              </w:rPr>
              <w:t>（常温）</w:t>
            </w:r>
          </w:p>
        </w:tc>
      </w:tr>
      <w:tr w:rsidR="002238B8">
        <w:trPr>
          <w:trHeight w:val="167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lastRenderedPageBreak/>
              <w:t>取数时间：</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、每月第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天形成上月报告，取数时间为上月第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上月最后</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天的订单，为上月月考核订单数据。</w:t>
            </w:r>
            <w:r>
              <w:rPr>
                <w:rFonts w:ascii="微软雅黑" w:eastAsia="微软雅黑" w:hAnsi="微软雅黑" w:cs="微软雅黑" w:hint="eastAsia"/>
                <w:b/>
                <w:bCs/>
                <w:color w:val="000000"/>
                <w:kern w:val="0"/>
                <w:sz w:val="20"/>
                <w:szCs w:val="20"/>
                <w:lang w:bidi="ar"/>
              </w:rPr>
              <w:br/>
              <w:t>2</w:t>
            </w:r>
            <w:r>
              <w:rPr>
                <w:rFonts w:ascii="微软雅黑" w:eastAsia="微软雅黑" w:hAnsi="微软雅黑" w:cs="微软雅黑" w:hint="eastAsia"/>
                <w:b/>
                <w:bCs/>
                <w:color w:val="000000"/>
                <w:kern w:val="0"/>
                <w:sz w:val="20"/>
                <w:szCs w:val="20"/>
                <w:lang w:bidi="ar"/>
              </w:rPr>
              <w:t>、上月月订单数为</w:t>
            </w:r>
            <w:r>
              <w:rPr>
                <w:rFonts w:ascii="微软雅黑" w:eastAsia="微软雅黑" w:hAnsi="微软雅黑" w:cs="微软雅黑" w:hint="eastAsia"/>
                <w:b/>
                <w:bCs/>
                <w:color w:val="000000"/>
                <w:kern w:val="0"/>
                <w:sz w:val="20"/>
                <w:szCs w:val="20"/>
                <w:lang w:bidi="ar"/>
              </w:rPr>
              <w:t>0</w:t>
            </w:r>
            <w:r>
              <w:rPr>
                <w:rFonts w:ascii="微软雅黑" w:eastAsia="微软雅黑" w:hAnsi="微软雅黑" w:cs="微软雅黑" w:hint="eastAsia"/>
                <w:b/>
                <w:bCs/>
                <w:color w:val="000000"/>
                <w:kern w:val="0"/>
                <w:sz w:val="20"/>
                <w:szCs w:val="20"/>
                <w:lang w:bidi="ar"/>
              </w:rPr>
              <w:t>的供应商，不进行评分，自动采用之前一个月的考核评级，如一直无数据，则不产生考核评级</w:t>
            </w:r>
          </w:p>
        </w:tc>
      </w:tr>
      <w:tr w:rsidR="002238B8">
        <w:trPr>
          <w:trHeight w:val="5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jc w:val="center"/>
              <w:rPr>
                <w:rFonts w:ascii="微软雅黑" w:eastAsia="微软雅黑" w:hAnsi="微软雅黑" w:cs="微软雅黑"/>
                <w:color w:val="000000"/>
                <w:sz w:val="20"/>
                <w:szCs w:val="20"/>
              </w:rPr>
            </w:pPr>
            <w:r>
              <w:rPr>
                <w:rFonts w:ascii="微软雅黑" w:eastAsia="微软雅黑" w:hAnsi="微软雅黑" w:cs="微软雅黑" w:hint="eastAsia"/>
                <w:b/>
                <w:bCs/>
                <w:color w:val="000000"/>
                <w:kern w:val="0"/>
                <w:sz w:val="20"/>
                <w:szCs w:val="20"/>
                <w:lang w:bidi="ar"/>
              </w:rPr>
              <w:t>评分内容</w:t>
            </w:r>
          </w:p>
        </w:tc>
      </w:tr>
      <w:tr w:rsidR="002238B8">
        <w:trPr>
          <w:trHeight w:val="905"/>
        </w:trPr>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评价项目</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权重</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评分项目</w:t>
            </w:r>
          </w:p>
        </w:tc>
        <w:tc>
          <w:tcPr>
            <w:tcW w:w="1538"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评分细则</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评分手段</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备注</w:t>
            </w:r>
          </w:p>
        </w:tc>
      </w:tr>
      <w:tr w:rsidR="002238B8">
        <w:trPr>
          <w:trHeight w:val="90"/>
        </w:trPr>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widowControl/>
              <w:spacing w:after="400"/>
              <w:jc w:val="center"/>
              <w:textAlignment w:val="center"/>
              <w:rPr>
                <w:rFonts w:ascii="微软雅黑" w:eastAsia="微软雅黑" w:hAnsi="微软雅黑" w:cs="微软雅黑"/>
                <w:b/>
                <w:bCs/>
                <w:color w:val="000000"/>
                <w:kern w:val="0"/>
                <w:sz w:val="20"/>
                <w:szCs w:val="20"/>
                <w:lang w:bidi="ar"/>
              </w:rPr>
            </w:pPr>
          </w:p>
          <w:p w:rsidR="002238B8" w:rsidRDefault="002238B8">
            <w:pPr>
              <w:widowControl/>
              <w:spacing w:after="400"/>
              <w:jc w:val="center"/>
              <w:textAlignment w:val="center"/>
              <w:rPr>
                <w:rFonts w:ascii="微软雅黑" w:eastAsia="微软雅黑" w:hAnsi="微软雅黑" w:cs="微软雅黑"/>
                <w:b/>
                <w:bCs/>
                <w:color w:val="000000"/>
                <w:kern w:val="0"/>
                <w:sz w:val="20"/>
                <w:szCs w:val="20"/>
                <w:lang w:bidi="ar"/>
              </w:rPr>
            </w:pPr>
          </w:p>
          <w:p w:rsidR="002238B8" w:rsidRDefault="002238B8">
            <w:pPr>
              <w:widowControl/>
              <w:spacing w:after="400"/>
              <w:jc w:val="center"/>
              <w:textAlignment w:val="center"/>
              <w:rPr>
                <w:rFonts w:ascii="微软雅黑" w:eastAsia="微软雅黑" w:hAnsi="微软雅黑" w:cs="微软雅黑"/>
                <w:b/>
                <w:bCs/>
                <w:color w:val="000000"/>
                <w:kern w:val="0"/>
                <w:sz w:val="20"/>
                <w:szCs w:val="20"/>
                <w:lang w:bidi="ar"/>
              </w:rPr>
            </w:pPr>
          </w:p>
          <w:p w:rsidR="002238B8" w:rsidRDefault="002238B8">
            <w:pPr>
              <w:widowControl/>
              <w:spacing w:after="400"/>
              <w:jc w:val="center"/>
              <w:textAlignment w:val="center"/>
              <w:rPr>
                <w:rFonts w:ascii="微软雅黑" w:eastAsia="微软雅黑" w:hAnsi="微软雅黑" w:cs="微软雅黑"/>
                <w:b/>
                <w:bCs/>
                <w:color w:val="000000"/>
                <w:kern w:val="0"/>
                <w:sz w:val="20"/>
                <w:szCs w:val="20"/>
                <w:lang w:bidi="ar"/>
              </w:rPr>
            </w:pPr>
          </w:p>
          <w:p w:rsidR="002238B8" w:rsidRDefault="002238B8">
            <w:pPr>
              <w:widowControl/>
              <w:spacing w:after="400"/>
              <w:jc w:val="center"/>
              <w:textAlignment w:val="center"/>
              <w:rPr>
                <w:rFonts w:ascii="微软雅黑" w:eastAsia="微软雅黑" w:hAnsi="微软雅黑" w:cs="微软雅黑"/>
                <w:b/>
                <w:bCs/>
                <w:color w:val="000000"/>
                <w:kern w:val="0"/>
                <w:sz w:val="20"/>
                <w:szCs w:val="20"/>
                <w:lang w:bidi="ar"/>
              </w:rPr>
            </w:pPr>
          </w:p>
          <w:p w:rsidR="002238B8" w:rsidRDefault="0020376C">
            <w:pPr>
              <w:widowControl/>
              <w:spacing w:after="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货物运输</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管理</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总分</w:t>
            </w:r>
            <w:r>
              <w:rPr>
                <w:rFonts w:ascii="微软雅黑" w:eastAsia="微软雅黑" w:hAnsi="微软雅黑" w:cs="微软雅黑" w:hint="eastAsia"/>
                <w:b/>
                <w:bCs/>
                <w:color w:val="000000"/>
                <w:kern w:val="0"/>
                <w:sz w:val="20"/>
                <w:szCs w:val="20"/>
                <w:lang w:bidi="ar"/>
              </w:rPr>
              <w:t>100</w:t>
            </w:r>
            <w:r>
              <w:rPr>
                <w:rFonts w:ascii="微软雅黑" w:eastAsia="微软雅黑" w:hAnsi="微软雅黑" w:cs="微软雅黑" w:hint="eastAsia"/>
                <w:b/>
                <w:bCs/>
                <w:color w:val="000000"/>
                <w:kern w:val="0"/>
                <w:sz w:val="20"/>
                <w:szCs w:val="20"/>
                <w:lang w:bidi="ar"/>
              </w:rPr>
              <w:t>分</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lastRenderedPageBreak/>
              <w:br/>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FF0000"/>
                <w:kern w:val="0"/>
                <w:szCs w:val="21"/>
                <w:lang w:bidi="ar"/>
              </w:rPr>
            </w:pPr>
            <w:r>
              <w:rPr>
                <w:rFonts w:ascii="微软雅黑" w:eastAsia="微软雅黑" w:hAnsi="微软雅黑" w:cs="微软雅黑" w:hint="eastAsia"/>
                <w:color w:val="FF0000"/>
                <w:kern w:val="0"/>
                <w:szCs w:val="21"/>
                <w:lang w:bidi="ar"/>
              </w:rPr>
              <w:lastRenderedPageBreak/>
              <w:t>90</w:t>
            </w:r>
            <w:r>
              <w:rPr>
                <w:rFonts w:ascii="微软雅黑" w:eastAsia="微软雅黑" w:hAnsi="微软雅黑" w:cs="微软雅黑" w:hint="eastAsia"/>
                <w:color w:val="FF0000"/>
                <w:kern w:val="0"/>
                <w:szCs w:val="21"/>
                <w:lang w:bidi="ar"/>
              </w:rPr>
              <w:t>分</w:t>
            </w:r>
          </w:p>
          <w:p w:rsidR="002238B8" w:rsidRDefault="0020376C">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FF0000"/>
                <w:kern w:val="0"/>
                <w:szCs w:val="21"/>
                <w:lang w:bidi="ar"/>
              </w:rPr>
              <w:t>（</w:t>
            </w:r>
            <w:r>
              <w:rPr>
                <w:rFonts w:ascii="微软雅黑" w:eastAsia="微软雅黑" w:hAnsi="微软雅黑" w:cs="微软雅黑" w:hint="eastAsia"/>
                <w:color w:val="FF0000"/>
                <w:kern w:val="0"/>
                <w:szCs w:val="21"/>
                <w:lang w:bidi="ar"/>
              </w:rPr>
              <w:t>90%</w:t>
            </w:r>
            <w:r>
              <w:rPr>
                <w:rFonts w:ascii="微软雅黑" w:eastAsia="微软雅黑" w:hAnsi="微软雅黑" w:cs="微软雅黑" w:hint="eastAsia"/>
                <w:color w:val="FF0000"/>
                <w:kern w:val="0"/>
                <w:szCs w:val="21"/>
                <w:lang w:bidi="ar"/>
              </w:rPr>
              <w:t>）</w:t>
            </w:r>
          </w:p>
        </w:tc>
        <w:tc>
          <w:tcPr>
            <w:tcW w:w="72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配送及时率</w:t>
            </w:r>
          </w:p>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（工作台取数）</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司机接单及时率得分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本月司机接单及时率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得分数据与司机准确操作司机</w:t>
            </w:r>
            <w:r>
              <w:rPr>
                <w:rFonts w:ascii="微软雅黑" w:eastAsia="微软雅黑" w:hAnsi="微软雅黑" w:cs="微软雅黑" w:hint="eastAsia"/>
                <w:color w:val="000000"/>
                <w:kern w:val="0"/>
                <w:sz w:val="20"/>
                <w:szCs w:val="20"/>
                <w:lang w:bidi="ar"/>
              </w:rPr>
              <w:t>APP</w:t>
            </w:r>
            <w:r>
              <w:rPr>
                <w:rFonts w:ascii="微软雅黑" w:eastAsia="微软雅黑" w:hAnsi="微软雅黑" w:cs="微软雅黑" w:hint="eastAsia"/>
                <w:color w:val="000000"/>
                <w:kern w:val="0"/>
                <w:sz w:val="20"/>
                <w:szCs w:val="20"/>
                <w:lang w:bidi="ar"/>
              </w:rPr>
              <w:t>有关</w:t>
            </w:r>
          </w:p>
        </w:tc>
      </w:tr>
      <w:tr w:rsidR="002238B8">
        <w:trPr>
          <w:trHeight w:val="788"/>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司机到场及时率得分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本月司机到场及时率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97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装货及时率得分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本月司机装货及时率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72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回单及时率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FF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1155"/>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Cs w:val="21"/>
              </w:rPr>
            </w:pPr>
          </w:p>
        </w:tc>
        <w:tc>
          <w:tcPr>
            <w:tcW w:w="72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准时送达率得分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本月司机准时送达率</w:t>
            </w:r>
            <w:r>
              <w:rPr>
                <w:rFonts w:ascii="微软雅黑" w:eastAsia="微软雅黑" w:hAnsi="微软雅黑" w:cs="微软雅黑" w:hint="eastAsia"/>
                <w:kern w:val="0"/>
                <w:sz w:val="20"/>
                <w:szCs w:val="20"/>
                <w:lang w:bidi="ar"/>
              </w:rPr>
              <w:t>*55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55%</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111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tcBorders>
              <w:top w:val="nil"/>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FF0000"/>
                <w:kern w:val="0"/>
                <w:szCs w:val="21"/>
                <w:lang w:bidi="ar"/>
              </w:rPr>
            </w:pPr>
            <w:r>
              <w:rPr>
                <w:rFonts w:ascii="微软雅黑" w:eastAsia="微软雅黑" w:hAnsi="微软雅黑" w:cs="微软雅黑" w:hint="eastAsia"/>
                <w:color w:val="FF0000"/>
                <w:kern w:val="0"/>
                <w:szCs w:val="21"/>
                <w:lang w:bidi="ar"/>
              </w:rPr>
              <w:t>10</w:t>
            </w:r>
            <w:r>
              <w:rPr>
                <w:rFonts w:ascii="微软雅黑" w:eastAsia="微软雅黑" w:hAnsi="微软雅黑" w:cs="微软雅黑" w:hint="eastAsia"/>
                <w:color w:val="FF0000"/>
                <w:kern w:val="0"/>
                <w:szCs w:val="21"/>
                <w:lang w:bidi="ar"/>
              </w:rPr>
              <w:t>分</w:t>
            </w:r>
          </w:p>
          <w:p w:rsidR="002238B8" w:rsidRDefault="0020376C">
            <w:pPr>
              <w:widowControl/>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FF0000"/>
                <w:kern w:val="0"/>
                <w:szCs w:val="21"/>
                <w:lang w:bidi="ar"/>
              </w:rPr>
              <w:t>（</w:t>
            </w:r>
            <w:r>
              <w:rPr>
                <w:rFonts w:ascii="微软雅黑" w:eastAsia="微软雅黑" w:hAnsi="微软雅黑" w:cs="微软雅黑" w:hint="eastAsia"/>
                <w:color w:val="FF0000"/>
                <w:kern w:val="0"/>
                <w:szCs w:val="21"/>
                <w:lang w:bidi="ar"/>
              </w:rPr>
              <w:t>10%</w:t>
            </w:r>
            <w:r>
              <w:rPr>
                <w:rFonts w:ascii="微软雅黑" w:eastAsia="微软雅黑" w:hAnsi="微软雅黑" w:cs="微软雅黑" w:hint="eastAsia"/>
                <w:color w:val="FF0000"/>
                <w:kern w:val="0"/>
                <w:szCs w:val="21"/>
                <w:lang w:bidi="ar"/>
              </w:rPr>
              <w:t>）</w:t>
            </w:r>
          </w:p>
        </w:tc>
        <w:tc>
          <w:tcPr>
            <w:tcW w:w="726" w:type="pct"/>
            <w:tcBorders>
              <w:top w:val="nil"/>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运力合格率</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本月承运</w:t>
            </w:r>
            <w:proofErr w:type="gramStart"/>
            <w:r>
              <w:rPr>
                <w:rFonts w:ascii="微软雅黑" w:eastAsia="微软雅黑" w:hAnsi="微软雅黑" w:cs="微软雅黑" w:hint="eastAsia"/>
                <w:kern w:val="0"/>
                <w:sz w:val="20"/>
                <w:szCs w:val="20"/>
                <w:lang w:bidi="ar"/>
              </w:rPr>
              <w:t>商所有</w:t>
            </w:r>
            <w:proofErr w:type="gramEnd"/>
            <w:r>
              <w:rPr>
                <w:rFonts w:ascii="微软雅黑" w:eastAsia="微软雅黑" w:hAnsi="微软雅黑" w:cs="微软雅黑" w:hint="eastAsia"/>
                <w:kern w:val="0"/>
                <w:sz w:val="20"/>
                <w:szCs w:val="20"/>
                <w:lang w:bidi="ar"/>
              </w:rPr>
              <w:t>承运车辆的</w:t>
            </w: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90"/>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FF0000"/>
                <w:kern w:val="0"/>
                <w:sz w:val="20"/>
                <w:szCs w:val="20"/>
                <w:lang w:bidi="ar"/>
              </w:rPr>
              <w:t>倒扣分</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客户投诉</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不改变</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3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客诉系统</w:t>
            </w:r>
            <w:proofErr w:type="gramEnd"/>
            <w:r>
              <w:rPr>
                <w:rFonts w:ascii="微软雅黑" w:eastAsia="微软雅黑" w:hAnsi="微软雅黑" w:cs="微软雅黑" w:hint="eastAsia"/>
                <w:color w:val="000000"/>
                <w:kern w:val="0"/>
                <w:sz w:val="20"/>
                <w:szCs w:val="20"/>
                <w:lang w:bidi="ar"/>
              </w:rPr>
              <w:t>的数据如果扣到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2238B8">
        <w:trPr>
          <w:trHeight w:val="1188"/>
        </w:trPr>
        <w:tc>
          <w:tcPr>
            <w:tcW w:w="5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违规处罚</w:t>
            </w:r>
          </w:p>
        </w:tc>
        <w:tc>
          <w:tcPr>
            <w:tcW w:w="1538"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不改变</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宋体" w:eastAsia="宋体" w:hAnsi="宋体" w:cs="宋体"/>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宋体" w:eastAsia="宋体" w:hAnsi="宋体" w:cs="宋体"/>
                <w:color w:val="000000"/>
                <w:sz w:val="20"/>
                <w:szCs w:val="20"/>
              </w:rPr>
            </w:pP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2238B8">
        <w:trPr>
          <w:trHeight w:val="18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综合评级：</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A</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w:t>
            </w:r>
            <w:r>
              <w:rPr>
                <w:rFonts w:ascii="宋体" w:eastAsia="宋体" w:hAnsi="宋体" w:cs="宋体" w:hint="eastAsia"/>
                <w:b/>
                <w:bCs/>
                <w:color w:val="000000"/>
                <w:kern w:val="0"/>
                <w:sz w:val="20"/>
                <w:szCs w:val="20"/>
                <w:lang w:bidi="ar"/>
              </w:rPr>
              <w:t>分（含）以上；</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B</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90~80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80</w:t>
            </w:r>
            <w:r>
              <w:rPr>
                <w:rFonts w:ascii="宋体" w:eastAsia="宋体" w:hAnsi="宋体" w:cs="宋体" w:hint="eastAsia"/>
                <w:b/>
                <w:bCs/>
                <w:color w:val="000000"/>
                <w:kern w:val="0"/>
                <w:sz w:val="20"/>
                <w:szCs w:val="20"/>
                <w:lang w:bidi="ar"/>
              </w:rPr>
              <w:t>分）；</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C</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80~60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60</w:t>
            </w:r>
            <w:r>
              <w:rPr>
                <w:rFonts w:ascii="宋体" w:eastAsia="宋体" w:hAnsi="宋体" w:cs="宋体" w:hint="eastAsia"/>
                <w:b/>
                <w:bCs/>
                <w:color w:val="000000"/>
                <w:kern w:val="0"/>
                <w:sz w:val="20"/>
                <w:szCs w:val="20"/>
                <w:lang w:bidi="ar"/>
              </w:rPr>
              <w:t>分）；</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D</w:t>
            </w:r>
            <w:r>
              <w:rPr>
                <w:rFonts w:ascii="宋体" w:eastAsia="宋体" w:hAnsi="宋体" w:cs="宋体" w:hint="eastAsia"/>
                <w:b/>
                <w:bCs/>
                <w:color w:val="000000"/>
                <w:kern w:val="0"/>
                <w:sz w:val="20"/>
                <w:szCs w:val="20"/>
                <w:lang w:bidi="ar"/>
              </w:rPr>
              <w:t>服务商：</w:t>
            </w:r>
            <w:r>
              <w:rPr>
                <w:rFonts w:ascii="宋体" w:eastAsia="宋体" w:hAnsi="宋体" w:cs="宋体" w:hint="eastAsia"/>
                <w:b/>
                <w:bCs/>
                <w:color w:val="000000"/>
                <w:kern w:val="0"/>
                <w:sz w:val="20"/>
                <w:szCs w:val="20"/>
                <w:lang w:bidi="ar"/>
              </w:rPr>
              <w:t>60~40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w:t>
            </w:r>
          </w:p>
          <w:p w:rsidR="002238B8" w:rsidRDefault="0020376C">
            <w:pPr>
              <w:widowControl/>
              <w:ind w:leftChars="200" w:left="822" w:hangingChars="200" w:hanging="402"/>
              <w:textAlignment w:val="center"/>
              <w:rPr>
                <w:rFonts w:ascii="宋体" w:eastAsia="宋体" w:hAnsi="宋体" w:cs="宋体"/>
                <w:color w:val="000000"/>
                <w:sz w:val="20"/>
                <w:szCs w:val="20"/>
              </w:rPr>
            </w:pPr>
            <w:r>
              <w:rPr>
                <w:rFonts w:ascii="宋体" w:eastAsia="宋体" w:hAnsi="宋体" w:cs="宋体" w:hint="eastAsia"/>
                <w:b/>
                <w:bCs/>
                <w:color w:val="000000"/>
                <w:kern w:val="0"/>
                <w:sz w:val="20"/>
                <w:szCs w:val="20"/>
                <w:lang w:bidi="ar"/>
              </w:rPr>
              <w:t>F</w:t>
            </w:r>
            <w:r>
              <w:rPr>
                <w:rFonts w:ascii="宋体" w:eastAsia="宋体" w:hAnsi="宋体" w:cs="宋体" w:hint="eastAsia"/>
                <w:b/>
                <w:bCs/>
                <w:color w:val="000000"/>
                <w:kern w:val="0"/>
                <w:sz w:val="20"/>
                <w:szCs w:val="20"/>
                <w:lang w:bidi="ar"/>
              </w:rPr>
              <w:t>级：</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分以下，不合格供应商（需特批才能继续使用）。扣分项最多扣到最终得分为</w:t>
            </w:r>
            <w:r>
              <w:rPr>
                <w:rFonts w:ascii="宋体" w:eastAsia="宋体" w:hAnsi="宋体" w:cs="宋体" w:hint="eastAsia"/>
                <w:b/>
                <w:bCs/>
                <w:color w:val="000000"/>
                <w:kern w:val="0"/>
                <w:sz w:val="20"/>
                <w:szCs w:val="20"/>
                <w:lang w:bidi="ar"/>
              </w:rPr>
              <w:t>0</w:t>
            </w:r>
            <w:r>
              <w:rPr>
                <w:rFonts w:ascii="宋体" w:eastAsia="宋体" w:hAnsi="宋体" w:cs="宋体" w:hint="eastAsia"/>
                <w:b/>
                <w:bCs/>
                <w:color w:val="000000"/>
                <w:kern w:val="0"/>
                <w:sz w:val="20"/>
                <w:szCs w:val="20"/>
                <w:lang w:bidi="ar"/>
              </w:rPr>
              <w:t>分</w:t>
            </w:r>
          </w:p>
        </w:tc>
      </w:tr>
    </w:tbl>
    <w:p w:rsidR="002238B8" w:rsidRDefault="002238B8">
      <w:pPr>
        <w:spacing w:line="360" w:lineRule="auto"/>
        <w:ind w:firstLineChars="200" w:firstLine="440"/>
        <w:jc w:val="center"/>
        <w:rPr>
          <w:sz w:val="22"/>
          <w:szCs w:val="28"/>
        </w:rPr>
      </w:pPr>
    </w:p>
    <w:p w:rsidR="002238B8" w:rsidRDefault="002238B8">
      <w:pPr>
        <w:spacing w:line="360" w:lineRule="auto"/>
        <w:rPr>
          <w:sz w:val="22"/>
          <w:szCs w:val="28"/>
        </w:rPr>
      </w:pPr>
    </w:p>
    <w:p w:rsidR="002238B8" w:rsidRDefault="002238B8">
      <w:pPr>
        <w:spacing w:line="360" w:lineRule="auto"/>
        <w:rPr>
          <w:sz w:val="22"/>
          <w:szCs w:val="28"/>
        </w:rPr>
      </w:pPr>
    </w:p>
    <w:p w:rsidR="002238B8" w:rsidRDefault="002238B8">
      <w:pPr>
        <w:spacing w:line="360" w:lineRule="auto"/>
        <w:ind w:firstLineChars="200" w:firstLine="440"/>
        <w:jc w:val="center"/>
        <w:rPr>
          <w:sz w:val="22"/>
          <w:szCs w:val="28"/>
        </w:rPr>
      </w:pPr>
    </w:p>
    <w:tbl>
      <w:tblPr>
        <w:tblW w:w="6662" w:type="pct"/>
        <w:tblInd w:w="-1401" w:type="dxa"/>
        <w:tblLayout w:type="fixed"/>
        <w:tblLook w:val="04A0" w:firstRow="1" w:lastRow="0" w:firstColumn="1" w:lastColumn="0" w:noHBand="0" w:noVBand="1"/>
      </w:tblPr>
      <w:tblGrid>
        <w:gridCol w:w="1225"/>
        <w:gridCol w:w="962"/>
        <w:gridCol w:w="1503"/>
        <w:gridCol w:w="2730"/>
        <w:gridCol w:w="1576"/>
        <w:gridCol w:w="993"/>
        <w:gridCol w:w="2065"/>
      </w:tblGrid>
      <w:tr w:rsidR="002238B8">
        <w:trPr>
          <w:trHeight w:val="49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供应商运营</w:t>
            </w:r>
            <w:r>
              <w:rPr>
                <w:rFonts w:ascii="微软雅黑" w:eastAsia="微软雅黑" w:hAnsi="微软雅黑" w:cs="微软雅黑" w:hint="eastAsia"/>
                <w:b/>
                <w:bCs/>
                <w:color w:val="000000"/>
                <w:kern w:val="0"/>
                <w:sz w:val="20"/>
                <w:szCs w:val="20"/>
                <w:lang w:bidi="ar"/>
              </w:rPr>
              <w:t>KPI</w:t>
            </w:r>
            <w:r>
              <w:rPr>
                <w:rFonts w:ascii="微软雅黑" w:eastAsia="微软雅黑" w:hAnsi="微软雅黑" w:cs="微软雅黑" w:hint="eastAsia"/>
                <w:b/>
                <w:bCs/>
                <w:color w:val="000000"/>
                <w:kern w:val="0"/>
                <w:sz w:val="20"/>
                <w:szCs w:val="20"/>
                <w:lang w:bidi="ar"/>
              </w:rPr>
              <w:t>及评级</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运力</w:t>
            </w:r>
            <w:r>
              <w:rPr>
                <w:rFonts w:ascii="微软雅黑" w:eastAsia="微软雅黑" w:hAnsi="微软雅黑" w:cs="微软雅黑" w:hint="eastAsia"/>
                <w:b/>
                <w:bCs/>
                <w:color w:val="FF0000"/>
                <w:kern w:val="0"/>
                <w:sz w:val="20"/>
                <w:szCs w:val="20"/>
                <w:lang w:bidi="ar"/>
              </w:rPr>
              <w:t>（冷链）</w:t>
            </w:r>
          </w:p>
        </w:tc>
      </w:tr>
      <w:tr w:rsidR="002238B8">
        <w:trPr>
          <w:trHeight w:val="230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取数时间：</w:t>
            </w:r>
            <w:r>
              <w:rPr>
                <w:rFonts w:ascii="微软雅黑" w:eastAsia="微软雅黑" w:hAnsi="微软雅黑" w:cs="微软雅黑" w:hint="eastAsia"/>
                <w:b/>
                <w:bCs/>
                <w:color w:val="000000"/>
                <w:kern w:val="0"/>
                <w:sz w:val="20"/>
                <w:szCs w:val="20"/>
                <w:lang w:bidi="ar"/>
              </w:rPr>
              <w:br/>
              <w:t>1</w:t>
            </w:r>
            <w:r>
              <w:rPr>
                <w:rFonts w:ascii="微软雅黑" w:eastAsia="微软雅黑" w:hAnsi="微软雅黑" w:cs="微软雅黑" w:hint="eastAsia"/>
                <w:b/>
                <w:bCs/>
                <w:color w:val="000000"/>
                <w:kern w:val="0"/>
                <w:sz w:val="20"/>
                <w:szCs w:val="20"/>
                <w:lang w:bidi="ar"/>
              </w:rPr>
              <w:t>、每月第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天形成上月报告，取数时间为上月第</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w:t>
            </w:r>
            <w:r>
              <w:rPr>
                <w:rFonts w:ascii="微软雅黑" w:eastAsia="微软雅黑" w:hAnsi="微软雅黑" w:cs="微软雅黑" w:hint="eastAsia"/>
                <w:b/>
                <w:bCs/>
                <w:color w:val="000000"/>
                <w:kern w:val="0"/>
                <w:sz w:val="20"/>
                <w:szCs w:val="20"/>
                <w:lang w:bidi="ar"/>
              </w:rPr>
              <w:t>-</w:t>
            </w:r>
            <w:r>
              <w:rPr>
                <w:rFonts w:ascii="微软雅黑" w:eastAsia="微软雅黑" w:hAnsi="微软雅黑" w:cs="微软雅黑" w:hint="eastAsia"/>
                <w:b/>
                <w:bCs/>
                <w:color w:val="000000"/>
                <w:kern w:val="0"/>
                <w:sz w:val="20"/>
                <w:szCs w:val="20"/>
                <w:lang w:bidi="ar"/>
              </w:rPr>
              <w:t>上月最后</w:t>
            </w:r>
            <w:r>
              <w:rPr>
                <w:rFonts w:ascii="微软雅黑" w:eastAsia="微软雅黑" w:hAnsi="微软雅黑" w:cs="微软雅黑" w:hint="eastAsia"/>
                <w:b/>
                <w:bCs/>
                <w:color w:val="000000"/>
                <w:kern w:val="0"/>
                <w:sz w:val="20"/>
                <w:szCs w:val="20"/>
                <w:lang w:bidi="ar"/>
              </w:rPr>
              <w:t>1</w:t>
            </w:r>
            <w:r>
              <w:rPr>
                <w:rFonts w:ascii="微软雅黑" w:eastAsia="微软雅黑" w:hAnsi="微软雅黑" w:cs="微软雅黑" w:hint="eastAsia"/>
                <w:b/>
                <w:bCs/>
                <w:color w:val="000000"/>
                <w:kern w:val="0"/>
                <w:sz w:val="20"/>
                <w:szCs w:val="20"/>
                <w:lang w:bidi="ar"/>
              </w:rPr>
              <w:t>天的订单，为上月月考核订单数据。</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2</w:t>
            </w:r>
            <w:r>
              <w:rPr>
                <w:rFonts w:ascii="微软雅黑" w:eastAsia="微软雅黑" w:hAnsi="微软雅黑" w:cs="微软雅黑" w:hint="eastAsia"/>
                <w:b/>
                <w:bCs/>
                <w:color w:val="000000"/>
                <w:kern w:val="0"/>
                <w:sz w:val="20"/>
                <w:szCs w:val="20"/>
                <w:lang w:bidi="ar"/>
              </w:rPr>
              <w:t>、上月月订单数为</w:t>
            </w:r>
            <w:r>
              <w:rPr>
                <w:rFonts w:ascii="微软雅黑" w:eastAsia="微软雅黑" w:hAnsi="微软雅黑" w:cs="微软雅黑" w:hint="eastAsia"/>
                <w:b/>
                <w:bCs/>
                <w:color w:val="000000"/>
                <w:kern w:val="0"/>
                <w:sz w:val="20"/>
                <w:szCs w:val="20"/>
                <w:lang w:bidi="ar"/>
              </w:rPr>
              <w:t>0</w:t>
            </w:r>
            <w:r>
              <w:rPr>
                <w:rFonts w:ascii="微软雅黑" w:eastAsia="微软雅黑" w:hAnsi="微软雅黑" w:cs="微软雅黑" w:hint="eastAsia"/>
                <w:b/>
                <w:bCs/>
                <w:color w:val="000000"/>
                <w:kern w:val="0"/>
                <w:sz w:val="20"/>
                <w:szCs w:val="20"/>
                <w:lang w:bidi="ar"/>
              </w:rPr>
              <w:t>的供应商，不进行评分，自动采用之前一个月的考核评级，如一直无数据，则不产生考核评级</w:t>
            </w:r>
          </w:p>
        </w:tc>
      </w:tr>
      <w:tr w:rsidR="002238B8">
        <w:trPr>
          <w:trHeight w:val="58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jc w:val="center"/>
              <w:rPr>
                <w:rFonts w:ascii="微软雅黑" w:eastAsia="微软雅黑" w:hAnsi="微软雅黑" w:cs="微软雅黑"/>
                <w:color w:val="000000"/>
                <w:sz w:val="20"/>
                <w:szCs w:val="20"/>
              </w:rPr>
            </w:pPr>
            <w:r>
              <w:rPr>
                <w:rFonts w:ascii="微软雅黑" w:eastAsia="微软雅黑" w:hAnsi="微软雅黑" w:cs="微软雅黑" w:hint="eastAsia"/>
                <w:b/>
                <w:bCs/>
                <w:color w:val="000000"/>
                <w:kern w:val="0"/>
                <w:sz w:val="20"/>
                <w:szCs w:val="20"/>
                <w:lang w:bidi="ar"/>
              </w:rPr>
              <w:t>评分内容</w:t>
            </w:r>
          </w:p>
        </w:tc>
      </w:tr>
      <w:tr w:rsidR="002238B8">
        <w:trPr>
          <w:trHeight w:val="1170"/>
        </w:trPr>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评价项目</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权重</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评分项目</w:t>
            </w:r>
          </w:p>
        </w:tc>
        <w:tc>
          <w:tcPr>
            <w:tcW w:w="1235" w:type="pct"/>
            <w:tcBorders>
              <w:top w:val="single" w:sz="4" w:space="0" w:color="000000"/>
              <w:left w:val="single" w:sz="4" w:space="0" w:color="000000"/>
              <w:bottom w:val="single" w:sz="4" w:space="0" w:color="000000"/>
              <w:right w:val="single" w:sz="4" w:space="0" w:color="000000"/>
            </w:tcBorders>
            <w:shd w:val="clear" w:color="auto" w:fill="ED7D31"/>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评分细则</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评分手段</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w:t>
            </w: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备注</w:t>
            </w:r>
          </w:p>
        </w:tc>
      </w:tr>
      <w:tr w:rsidR="002238B8">
        <w:trPr>
          <w:trHeight w:val="1320"/>
        </w:trPr>
        <w:tc>
          <w:tcPr>
            <w:tcW w:w="5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货物运输</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管理</w:t>
            </w:r>
            <w:r>
              <w:rPr>
                <w:rFonts w:ascii="微软雅黑" w:eastAsia="微软雅黑" w:hAnsi="微软雅黑" w:cs="微软雅黑" w:hint="eastAsia"/>
                <w:b/>
                <w:bCs/>
                <w:color w:val="000000"/>
                <w:kern w:val="0"/>
                <w:sz w:val="20"/>
                <w:szCs w:val="20"/>
                <w:lang w:bidi="ar"/>
              </w:rPr>
              <w:br/>
            </w:r>
            <w:r>
              <w:rPr>
                <w:rFonts w:ascii="微软雅黑" w:eastAsia="微软雅黑" w:hAnsi="微软雅黑" w:cs="微软雅黑" w:hint="eastAsia"/>
                <w:b/>
                <w:bCs/>
                <w:color w:val="000000"/>
                <w:kern w:val="0"/>
                <w:sz w:val="20"/>
                <w:szCs w:val="20"/>
                <w:lang w:bidi="ar"/>
              </w:rPr>
              <w:t>总分</w:t>
            </w:r>
            <w:r>
              <w:rPr>
                <w:rFonts w:ascii="微软雅黑" w:eastAsia="微软雅黑" w:hAnsi="微软雅黑" w:cs="微软雅黑" w:hint="eastAsia"/>
                <w:b/>
                <w:bCs/>
                <w:color w:val="000000"/>
                <w:kern w:val="0"/>
                <w:sz w:val="20"/>
                <w:szCs w:val="20"/>
                <w:lang w:bidi="ar"/>
              </w:rPr>
              <w:t>100</w:t>
            </w:r>
            <w:r>
              <w:rPr>
                <w:rFonts w:ascii="微软雅黑" w:eastAsia="微软雅黑" w:hAnsi="微软雅黑" w:cs="微软雅黑" w:hint="eastAsia"/>
                <w:b/>
                <w:bCs/>
                <w:color w:val="000000"/>
                <w:kern w:val="0"/>
                <w:sz w:val="20"/>
                <w:szCs w:val="20"/>
                <w:lang w:bidi="ar"/>
              </w:rPr>
              <w:t>分</w:t>
            </w:r>
          </w:p>
        </w:tc>
        <w:tc>
          <w:tcPr>
            <w:tcW w:w="4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FF0000"/>
                <w:kern w:val="0"/>
                <w:sz w:val="20"/>
                <w:szCs w:val="20"/>
                <w:lang w:bidi="ar"/>
              </w:rPr>
              <w:t>30</w:t>
            </w:r>
            <w:r>
              <w:rPr>
                <w:rFonts w:ascii="微软雅黑" w:eastAsia="微软雅黑" w:hAnsi="微软雅黑" w:cs="微软雅黑" w:hint="eastAsia"/>
                <w:color w:val="FF0000"/>
                <w:kern w:val="0"/>
                <w:sz w:val="20"/>
                <w:szCs w:val="20"/>
                <w:lang w:bidi="ar"/>
              </w:rPr>
              <w:t>分（</w:t>
            </w:r>
            <w:r>
              <w:rPr>
                <w:rFonts w:ascii="微软雅黑" w:eastAsia="微软雅黑" w:hAnsi="微软雅黑" w:cs="微软雅黑" w:hint="eastAsia"/>
                <w:color w:val="FF0000"/>
                <w:kern w:val="0"/>
                <w:sz w:val="20"/>
                <w:szCs w:val="20"/>
                <w:lang w:bidi="ar"/>
              </w:rPr>
              <w:t>30%</w:t>
            </w:r>
            <w:r>
              <w:rPr>
                <w:rFonts w:ascii="微软雅黑" w:eastAsia="微软雅黑" w:hAnsi="微软雅黑" w:cs="微软雅黑" w:hint="eastAsia"/>
                <w:color w:val="FF0000"/>
                <w:kern w:val="0"/>
                <w:sz w:val="20"/>
                <w:szCs w:val="20"/>
                <w:lang w:bidi="ar"/>
              </w:rPr>
              <w:t>）</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温度达标率</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温度达标率得分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本月温度达标率</w:t>
            </w:r>
            <w:r>
              <w:rPr>
                <w:rFonts w:ascii="微软雅黑" w:eastAsia="微软雅黑" w:hAnsi="微软雅黑" w:cs="微软雅黑" w:hint="eastAsia"/>
                <w:kern w:val="0"/>
                <w:sz w:val="20"/>
                <w:szCs w:val="20"/>
                <w:lang w:bidi="ar"/>
              </w:rPr>
              <w:t>*30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30%</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得分数据与司机准确操作司机</w:t>
            </w:r>
            <w:r>
              <w:rPr>
                <w:rFonts w:ascii="微软雅黑" w:eastAsia="微软雅黑" w:hAnsi="微软雅黑" w:cs="微软雅黑" w:hint="eastAsia"/>
                <w:color w:val="000000"/>
                <w:kern w:val="0"/>
                <w:sz w:val="20"/>
                <w:szCs w:val="20"/>
                <w:lang w:bidi="ar"/>
              </w:rPr>
              <w:t>APP</w:t>
            </w:r>
            <w:r>
              <w:rPr>
                <w:rFonts w:ascii="微软雅黑" w:eastAsia="微软雅黑" w:hAnsi="微软雅黑" w:cs="微软雅黑" w:hint="eastAsia"/>
                <w:color w:val="000000"/>
                <w:kern w:val="0"/>
                <w:sz w:val="20"/>
                <w:szCs w:val="20"/>
                <w:lang w:bidi="ar"/>
              </w:rPr>
              <w:t>有关</w:t>
            </w:r>
          </w:p>
        </w:tc>
      </w:tr>
      <w:tr w:rsidR="002238B8">
        <w:trPr>
          <w:trHeight w:val="1133"/>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FF0000"/>
                <w:kern w:val="0"/>
                <w:sz w:val="20"/>
                <w:szCs w:val="20"/>
                <w:lang w:bidi="ar"/>
              </w:rPr>
              <w:t>60</w:t>
            </w:r>
            <w:r>
              <w:rPr>
                <w:rFonts w:ascii="微软雅黑" w:eastAsia="微软雅黑" w:hAnsi="微软雅黑" w:cs="微软雅黑" w:hint="eastAsia"/>
                <w:color w:val="FF0000"/>
                <w:kern w:val="0"/>
                <w:sz w:val="20"/>
                <w:szCs w:val="20"/>
                <w:lang w:bidi="ar"/>
              </w:rPr>
              <w:t>分（</w:t>
            </w:r>
            <w:r>
              <w:rPr>
                <w:rFonts w:ascii="微软雅黑" w:eastAsia="微软雅黑" w:hAnsi="微软雅黑" w:cs="微软雅黑" w:hint="eastAsia"/>
                <w:color w:val="FF0000"/>
                <w:kern w:val="0"/>
                <w:sz w:val="20"/>
                <w:szCs w:val="20"/>
                <w:lang w:bidi="ar"/>
              </w:rPr>
              <w:t>60%</w:t>
            </w:r>
            <w:r>
              <w:rPr>
                <w:rFonts w:ascii="微软雅黑" w:eastAsia="微软雅黑" w:hAnsi="微软雅黑" w:cs="微软雅黑" w:hint="eastAsia"/>
                <w:color w:val="FF0000"/>
                <w:kern w:val="0"/>
                <w:sz w:val="20"/>
                <w:szCs w:val="20"/>
                <w:lang w:bidi="ar"/>
              </w:rPr>
              <w:t>）</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配送及时率</w:t>
            </w:r>
          </w:p>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（工作台取数）</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司机接单及时率得分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本月司机接单及时率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c>
          <w:tcPr>
            <w:tcW w:w="9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得分数据与司机准确操作司机</w:t>
            </w:r>
            <w:r>
              <w:rPr>
                <w:rFonts w:ascii="微软雅黑" w:eastAsia="微软雅黑" w:hAnsi="微软雅黑" w:cs="微软雅黑" w:hint="eastAsia"/>
                <w:color w:val="000000"/>
                <w:kern w:val="0"/>
                <w:sz w:val="20"/>
                <w:szCs w:val="20"/>
                <w:lang w:bidi="ar"/>
              </w:rPr>
              <w:t>APP</w:t>
            </w:r>
            <w:r>
              <w:rPr>
                <w:rFonts w:ascii="微软雅黑" w:eastAsia="微软雅黑" w:hAnsi="微软雅黑" w:cs="微软雅黑" w:hint="eastAsia"/>
                <w:color w:val="000000"/>
                <w:kern w:val="0"/>
                <w:sz w:val="20"/>
                <w:szCs w:val="20"/>
                <w:lang w:bidi="ar"/>
              </w:rPr>
              <w:t>有关</w:t>
            </w:r>
          </w:p>
        </w:tc>
      </w:tr>
      <w:tr w:rsidR="002238B8">
        <w:trPr>
          <w:trHeight w:val="11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司机到场及时率得分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本月司机到场及时率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11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装货及时率得分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本月司机装货及时率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85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回单及时率</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5%</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jc w:val="center"/>
              <w:rPr>
                <w:rFonts w:ascii="微软雅黑" w:eastAsia="微软雅黑" w:hAnsi="微软雅黑" w:cs="微软雅黑"/>
                <w:color w:val="FF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FF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123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准时送达率得分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本月司机准时送达率</w:t>
            </w:r>
            <w:r>
              <w:rPr>
                <w:rFonts w:ascii="微软雅黑" w:eastAsia="微软雅黑" w:hAnsi="微软雅黑" w:cs="微软雅黑" w:hint="eastAsia"/>
                <w:kern w:val="0"/>
                <w:sz w:val="20"/>
                <w:szCs w:val="20"/>
                <w:lang w:bidi="ar"/>
              </w:rPr>
              <w:t>*40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40%</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9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78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FF0000"/>
                <w:sz w:val="20"/>
                <w:szCs w:val="20"/>
              </w:rPr>
            </w:pPr>
            <w:r>
              <w:rPr>
                <w:rFonts w:ascii="微软雅黑" w:eastAsia="微软雅黑" w:hAnsi="微软雅黑" w:cs="微软雅黑" w:hint="eastAsia"/>
                <w:color w:val="FF0000"/>
                <w:kern w:val="0"/>
                <w:sz w:val="20"/>
                <w:szCs w:val="20"/>
                <w:lang w:bidi="ar"/>
              </w:rPr>
              <w:t>10</w:t>
            </w:r>
            <w:r>
              <w:rPr>
                <w:rFonts w:ascii="微软雅黑" w:eastAsia="微软雅黑" w:hAnsi="微软雅黑" w:cs="微软雅黑" w:hint="eastAsia"/>
                <w:color w:val="FF0000"/>
                <w:kern w:val="0"/>
                <w:sz w:val="20"/>
                <w:szCs w:val="20"/>
                <w:lang w:bidi="ar"/>
              </w:rPr>
              <w:t>分（</w:t>
            </w:r>
            <w:r>
              <w:rPr>
                <w:rFonts w:ascii="微软雅黑" w:eastAsia="微软雅黑" w:hAnsi="微软雅黑" w:cs="微软雅黑" w:hint="eastAsia"/>
                <w:color w:val="FF0000"/>
                <w:kern w:val="0"/>
                <w:sz w:val="20"/>
                <w:szCs w:val="20"/>
                <w:lang w:bidi="ar"/>
              </w:rPr>
              <w:t>10%</w:t>
            </w:r>
            <w:r>
              <w:rPr>
                <w:rFonts w:ascii="微软雅黑" w:eastAsia="微软雅黑" w:hAnsi="微软雅黑" w:cs="微软雅黑" w:hint="eastAsia"/>
                <w:color w:val="FF0000"/>
                <w:kern w:val="0"/>
                <w:sz w:val="20"/>
                <w:szCs w:val="20"/>
                <w:lang w:bidi="ar"/>
              </w:rPr>
              <w:t>）</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运力合格率</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不改变</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1697"/>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FF0000"/>
                <w:sz w:val="20"/>
                <w:szCs w:val="20"/>
              </w:rPr>
            </w:pPr>
          </w:p>
        </w:tc>
        <w:tc>
          <w:tcPr>
            <w:tcW w:w="68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覆盖率得分</w:t>
            </w:r>
            <w:r>
              <w:rPr>
                <w:rFonts w:ascii="微软雅黑" w:eastAsia="微软雅黑" w:hAnsi="微软雅黑" w:cs="微软雅黑" w:hint="eastAsia"/>
                <w:kern w:val="0"/>
                <w:sz w:val="20"/>
                <w:szCs w:val="20"/>
                <w:lang w:bidi="ar"/>
              </w:rPr>
              <w:t>=</w:t>
            </w:r>
            <w:r>
              <w:rPr>
                <w:rFonts w:ascii="微软雅黑" w:eastAsia="微软雅黑" w:hAnsi="微软雅黑" w:cs="微软雅黑" w:hint="eastAsia"/>
                <w:kern w:val="0"/>
                <w:sz w:val="20"/>
                <w:szCs w:val="20"/>
                <w:lang w:bidi="ar"/>
              </w:rPr>
              <w:t>本月承运</w:t>
            </w:r>
            <w:proofErr w:type="gramStart"/>
            <w:r>
              <w:rPr>
                <w:rFonts w:ascii="微软雅黑" w:eastAsia="微软雅黑" w:hAnsi="微软雅黑" w:cs="微软雅黑" w:hint="eastAsia"/>
                <w:kern w:val="0"/>
                <w:sz w:val="20"/>
                <w:szCs w:val="20"/>
                <w:lang w:bidi="ar"/>
              </w:rPr>
              <w:t>商所有</w:t>
            </w:r>
            <w:proofErr w:type="gramEnd"/>
            <w:r>
              <w:rPr>
                <w:rFonts w:ascii="微软雅黑" w:eastAsia="微软雅黑" w:hAnsi="微软雅黑" w:cs="微软雅黑" w:hint="eastAsia"/>
                <w:kern w:val="0"/>
                <w:sz w:val="20"/>
                <w:szCs w:val="20"/>
                <w:lang w:bidi="ar"/>
              </w:rPr>
              <w:t>承运车辆的</w:t>
            </w:r>
            <w:r>
              <w:rPr>
                <w:rFonts w:ascii="微软雅黑" w:eastAsia="微软雅黑" w:hAnsi="微软雅黑" w:cs="微软雅黑" w:hint="eastAsia"/>
                <w:kern w:val="0"/>
                <w:sz w:val="20"/>
                <w:szCs w:val="20"/>
                <w:lang w:bidi="ar"/>
              </w:rPr>
              <w:t>GPS</w:t>
            </w:r>
            <w:r>
              <w:rPr>
                <w:rFonts w:ascii="微软雅黑" w:eastAsia="微软雅黑" w:hAnsi="微软雅黑" w:cs="微软雅黑" w:hint="eastAsia"/>
                <w:kern w:val="0"/>
                <w:sz w:val="20"/>
                <w:szCs w:val="20"/>
                <w:lang w:bidi="ar"/>
              </w:rPr>
              <w:t>覆盖率</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分（</w:t>
            </w:r>
            <w:r>
              <w:rPr>
                <w:rFonts w:ascii="微软雅黑" w:eastAsia="微软雅黑" w:hAnsi="微软雅黑" w:cs="微软雅黑" w:hint="eastAsia"/>
                <w:kern w:val="0"/>
                <w:sz w:val="20"/>
                <w:szCs w:val="20"/>
                <w:lang w:bidi="ar"/>
              </w:rPr>
              <w:t>10%</w:t>
            </w:r>
            <w:r>
              <w:rPr>
                <w:rFonts w:ascii="微软雅黑" w:eastAsia="微软雅黑" w:hAnsi="微软雅黑" w:cs="微软雅黑" w:hint="eastAsia"/>
                <w:kern w:val="0"/>
                <w:sz w:val="20"/>
                <w:szCs w:val="20"/>
                <w:lang w:bidi="ar"/>
              </w:rPr>
              <w: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color w:val="000000"/>
                <w:sz w:val="20"/>
                <w:szCs w:val="20"/>
              </w:rPr>
            </w:pPr>
          </w:p>
        </w:tc>
      </w:tr>
      <w:tr w:rsidR="002238B8">
        <w:trPr>
          <w:trHeight w:val="13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FF0000"/>
                <w:sz w:val="20"/>
                <w:szCs w:val="20"/>
              </w:rPr>
            </w:pPr>
            <w:r>
              <w:rPr>
                <w:rFonts w:ascii="微软雅黑" w:eastAsia="微软雅黑" w:hAnsi="微软雅黑" w:cs="微软雅黑" w:hint="eastAsia"/>
                <w:color w:val="FF0000"/>
                <w:kern w:val="0"/>
                <w:sz w:val="20"/>
                <w:szCs w:val="20"/>
                <w:lang w:bidi="ar"/>
              </w:rPr>
              <w:t>倒扣分</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客户投诉</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不改变</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平台数据计算</w:t>
            </w:r>
          </w:p>
        </w:tc>
        <w:tc>
          <w:tcPr>
            <w:tcW w:w="4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客诉系统</w:t>
            </w:r>
            <w:proofErr w:type="gramEnd"/>
            <w:r>
              <w:rPr>
                <w:rFonts w:ascii="微软雅黑" w:eastAsia="微软雅黑" w:hAnsi="微软雅黑" w:cs="微软雅黑" w:hint="eastAsia"/>
                <w:color w:val="000000"/>
                <w:kern w:val="0"/>
                <w:sz w:val="20"/>
                <w:szCs w:val="20"/>
                <w:lang w:bidi="ar"/>
              </w:rPr>
              <w:t>的数据</w:t>
            </w:r>
            <w:r>
              <w:rPr>
                <w:rFonts w:ascii="微软雅黑" w:eastAsia="微软雅黑" w:hAnsi="微软雅黑" w:cs="微软雅黑" w:hint="eastAsia"/>
                <w:color w:val="000000"/>
                <w:kern w:val="0"/>
                <w:sz w:val="20"/>
                <w:szCs w:val="20"/>
                <w:lang w:bidi="ar"/>
              </w:rPr>
              <w:br/>
            </w:r>
            <w:r>
              <w:rPr>
                <w:rFonts w:ascii="微软雅黑" w:eastAsia="微软雅黑" w:hAnsi="微软雅黑" w:cs="微软雅黑" w:hint="eastAsia"/>
                <w:color w:val="000000"/>
                <w:kern w:val="0"/>
                <w:sz w:val="20"/>
                <w:szCs w:val="20"/>
                <w:lang w:bidi="ar"/>
              </w:rPr>
              <w:t>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2238B8">
        <w:trPr>
          <w:trHeight w:val="1110"/>
        </w:trPr>
        <w:tc>
          <w:tcPr>
            <w:tcW w:w="5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微软雅黑" w:eastAsia="微软雅黑" w:hAnsi="微软雅黑" w:cs="微软雅黑"/>
                <w:b/>
                <w:bCs/>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238B8">
            <w:pPr>
              <w:jc w:val="center"/>
              <w:rPr>
                <w:rFonts w:ascii="微软雅黑" w:eastAsia="微软雅黑" w:hAnsi="微软雅黑" w:cs="微软雅黑"/>
                <w:color w:val="000000"/>
                <w:sz w:val="20"/>
                <w:szCs w:val="20"/>
              </w:rPr>
            </w:pP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违规处罚</w:t>
            </w:r>
          </w:p>
        </w:tc>
        <w:tc>
          <w:tcPr>
            <w:tcW w:w="1235" w:type="pct"/>
            <w:tcBorders>
              <w:top w:val="single" w:sz="4" w:space="0" w:color="000000"/>
              <w:left w:val="single" w:sz="4" w:space="0" w:color="000000"/>
              <w:bottom w:val="single" w:sz="4" w:space="0" w:color="000000"/>
              <w:right w:val="single" w:sz="4" w:space="0" w:color="000000"/>
            </w:tcBorders>
            <w:shd w:val="clear" w:color="auto" w:fill="FCE4D6"/>
            <w:vAlign w:val="center"/>
          </w:tcPr>
          <w:p w:rsidR="002238B8" w:rsidRDefault="0020376C">
            <w:pPr>
              <w:widowControl/>
              <w:jc w:val="center"/>
              <w:textAlignment w:val="center"/>
              <w:rPr>
                <w:rFonts w:ascii="微软雅黑" w:eastAsia="微软雅黑" w:hAnsi="微软雅黑" w:cs="微软雅黑"/>
                <w:sz w:val="20"/>
                <w:szCs w:val="20"/>
              </w:rPr>
            </w:pPr>
            <w:r>
              <w:rPr>
                <w:rFonts w:ascii="微软雅黑" w:eastAsia="微软雅黑" w:hAnsi="微软雅黑" w:cs="微软雅黑" w:hint="eastAsia"/>
                <w:kern w:val="0"/>
                <w:sz w:val="20"/>
                <w:szCs w:val="20"/>
                <w:lang w:bidi="ar"/>
              </w:rPr>
              <w:t>不改变</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宋体" w:eastAsia="宋体" w:hAnsi="宋体" w:cs="宋体"/>
                <w:color w:val="000000"/>
                <w:sz w:val="20"/>
                <w:szCs w:val="20"/>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8B8" w:rsidRDefault="002238B8">
            <w:pPr>
              <w:jc w:val="center"/>
              <w:rPr>
                <w:rFonts w:ascii="宋体" w:eastAsia="宋体" w:hAnsi="宋体" w:cs="宋体"/>
                <w:color w:val="000000"/>
                <w:sz w:val="20"/>
                <w:szCs w:val="20"/>
              </w:rPr>
            </w:pPr>
          </w:p>
        </w:tc>
        <w:tc>
          <w:tcPr>
            <w:tcW w:w="9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238B8" w:rsidRDefault="0020376C">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如果扣到</w:t>
            </w:r>
            <w:r>
              <w:rPr>
                <w:rFonts w:ascii="微软雅黑" w:eastAsia="微软雅黑" w:hAnsi="微软雅黑" w:cs="微软雅黑" w:hint="eastAsia"/>
                <w:color w:val="000000"/>
                <w:kern w:val="0"/>
                <w:sz w:val="20"/>
                <w:szCs w:val="20"/>
                <w:lang w:bidi="ar"/>
              </w:rPr>
              <w:t>0</w:t>
            </w:r>
            <w:r>
              <w:rPr>
                <w:rFonts w:ascii="微软雅黑" w:eastAsia="微软雅黑" w:hAnsi="微软雅黑" w:cs="微软雅黑" w:hint="eastAsia"/>
                <w:color w:val="000000"/>
                <w:kern w:val="0"/>
                <w:sz w:val="20"/>
                <w:szCs w:val="20"/>
                <w:lang w:bidi="ar"/>
              </w:rPr>
              <w:t>分就不再继续扣分了</w:t>
            </w:r>
          </w:p>
        </w:tc>
      </w:tr>
      <w:tr w:rsidR="002238B8">
        <w:trPr>
          <w:trHeight w:val="17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textAlignment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综合评级：</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A</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w:t>
            </w:r>
            <w:r>
              <w:rPr>
                <w:rFonts w:ascii="宋体" w:eastAsia="宋体" w:hAnsi="宋体" w:cs="宋体" w:hint="eastAsia"/>
                <w:b/>
                <w:bCs/>
                <w:color w:val="000000"/>
                <w:kern w:val="0"/>
                <w:sz w:val="20"/>
                <w:szCs w:val="20"/>
                <w:lang w:bidi="ar"/>
              </w:rPr>
              <w:t>分（含）以上；</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B</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90~80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80</w:t>
            </w:r>
            <w:r>
              <w:rPr>
                <w:rFonts w:ascii="宋体" w:eastAsia="宋体" w:hAnsi="宋体" w:cs="宋体" w:hint="eastAsia"/>
                <w:b/>
                <w:bCs/>
                <w:color w:val="000000"/>
                <w:kern w:val="0"/>
                <w:sz w:val="20"/>
                <w:szCs w:val="20"/>
                <w:lang w:bidi="ar"/>
              </w:rPr>
              <w:t>分）；</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C</w:t>
            </w:r>
            <w:r>
              <w:rPr>
                <w:rFonts w:ascii="宋体" w:eastAsia="宋体" w:hAnsi="宋体" w:cs="宋体" w:hint="eastAsia"/>
                <w:b/>
                <w:bCs/>
                <w:color w:val="000000"/>
                <w:kern w:val="0"/>
                <w:sz w:val="20"/>
                <w:szCs w:val="20"/>
                <w:lang w:bidi="ar"/>
              </w:rPr>
              <w:t>级服务商：</w:t>
            </w:r>
            <w:r>
              <w:rPr>
                <w:rFonts w:ascii="宋体" w:eastAsia="宋体" w:hAnsi="宋体" w:cs="宋体" w:hint="eastAsia"/>
                <w:b/>
                <w:bCs/>
                <w:color w:val="000000"/>
                <w:kern w:val="0"/>
                <w:sz w:val="20"/>
                <w:szCs w:val="20"/>
                <w:lang w:bidi="ar"/>
              </w:rPr>
              <w:t>80~60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60</w:t>
            </w:r>
            <w:r>
              <w:rPr>
                <w:rFonts w:ascii="宋体" w:eastAsia="宋体" w:hAnsi="宋体" w:cs="宋体" w:hint="eastAsia"/>
                <w:b/>
                <w:bCs/>
                <w:color w:val="000000"/>
                <w:kern w:val="0"/>
                <w:sz w:val="20"/>
                <w:szCs w:val="20"/>
                <w:lang w:bidi="ar"/>
              </w:rPr>
              <w:t>分）；</w:t>
            </w:r>
          </w:p>
          <w:p w:rsidR="002238B8" w:rsidRDefault="0020376C">
            <w:pPr>
              <w:widowControl/>
              <w:ind w:leftChars="200" w:left="822" w:hangingChars="200" w:hanging="402"/>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D</w:t>
            </w:r>
            <w:r>
              <w:rPr>
                <w:rFonts w:ascii="宋体" w:eastAsia="宋体" w:hAnsi="宋体" w:cs="宋体" w:hint="eastAsia"/>
                <w:b/>
                <w:bCs/>
                <w:color w:val="000000"/>
                <w:kern w:val="0"/>
                <w:sz w:val="20"/>
                <w:szCs w:val="20"/>
                <w:lang w:bidi="ar"/>
              </w:rPr>
              <w:t>服务商：</w:t>
            </w:r>
            <w:r>
              <w:rPr>
                <w:rFonts w:ascii="宋体" w:eastAsia="宋体" w:hAnsi="宋体" w:cs="宋体" w:hint="eastAsia"/>
                <w:b/>
                <w:bCs/>
                <w:color w:val="000000"/>
                <w:kern w:val="0"/>
                <w:sz w:val="20"/>
                <w:szCs w:val="20"/>
                <w:lang w:bidi="ar"/>
              </w:rPr>
              <w:t>60~40</w:t>
            </w:r>
            <w:r>
              <w:rPr>
                <w:rFonts w:ascii="宋体" w:eastAsia="宋体" w:hAnsi="宋体" w:cs="宋体" w:hint="eastAsia"/>
                <w:b/>
                <w:bCs/>
                <w:color w:val="000000"/>
                <w:kern w:val="0"/>
                <w:sz w:val="20"/>
                <w:szCs w:val="20"/>
                <w:lang w:bidi="ar"/>
              </w:rPr>
              <w:t>分（含</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w:t>
            </w:r>
          </w:p>
          <w:p w:rsidR="002238B8" w:rsidRDefault="0020376C">
            <w:pPr>
              <w:widowControl/>
              <w:ind w:leftChars="200" w:left="822" w:hangingChars="200" w:hanging="402"/>
              <w:textAlignment w:val="center"/>
              <w:rPr>
                <w:rFonts w:ascii="宋体" w:eastAsia="宋体" w:hAnsi="宋体" w:cs="宋体"/>
                <w:color w:val="000000"/>
                <w:sz w:val="20"/>
                <w:szCs w:val="20"/>
              </w:rPr>
            </w:pPr>
            <w:r>
              <w:rPr>
                <w:rFonts w:ascii="宋体" w:eastAsia="宋体" w:hAnsi="宋体" w:cs="宋体" w:hint="eastAsia"/>
                <w:b/>
                <w:bCs/>
                <w:color w:val="000000"/>
                <w:kern w:val="0"/>
                <w:sz w:val="20"/>
                <w:szCs w:val="20"/>
                <w:lang w:bidi="ar"/>
              </w:rPr>
              <w:t>F</w:t>
            </w:r>
            <w:r>
              <w:rPr>
                <w:rFonts w:ascii="宋体" w:eastAsia="宋体" w:hAnsi="宋体" w:cs="宋体" w:hint="eastAsia"/>
                <w:b/>
                <w:bCs/>
                <w:color w:val="000000"/>
                <w:kern w:val="0"/>
                <w:sz w:val="20"/>
                <w:szCs w:val="20"/>
                <w:lang w:bidi="ar"/>
              </w:rPr>
              <w:t>级：</w:t>
            </w:r>
            <w:r>
              <w:rPr>
                <w:rFonts w:ascii="宋体" w:eastAsia="宋体" w:hAnsi="宋体" w:cs="宋体" w:hint="eastAsia"/>
                <w:b/>
                <w:bCs/>
                <w:color w:val="000000"/>
                <w:kern w:val="0"/>
                <w:sz w:val="20"/>
                <w:szCs w:val="20"/>
                <w:lang w:bidi="ar"/>
              </w:rPr>
              <w:t>40</w:t>
            </w:r>
            <w:r>
              <w:rPr>
                <w:rFonts w:ascii="宋体" w:eastAsia="宋体" w:hAnsi="宋体" w:cs="宋体" w:hint="eastAsia"/>
                <w:b/>
                <w:bCs/>
                <w:color w:val="000000"/>
                <w:kern w:val="0"/>
                <w:sz w:val="20"/>
                <w:szCs w:val="20"/>
                <w:lang w:bidi="ar"/>
              </w:rPr>
              <w:t>分以下，不合格供应商，长时间未能提升供应商等级到</w:t>
            </w:r>
            <w:r>
              <w:rPr>
                <w:rFonts w:ascii="宋体" w:eastAsia="宋体" w:hAnsi="宋体" w:cs="宋体" w:hint="eastAsia"/>
                <w:b/>
                <w:bCs/>
                <w:color w:val="000000"/>
                <w:kern w:val="0"/>
                <w:sz w:val="20"/>
                <w:szCs w:val="20"/>
                <w:lang w:bidi="ar"/>
              </w:rPr>
              <w:t>D</w:t>
            </w:r>
            <w:r>
              <w:rPr>
                <w:rFonts w:ascii="宋体" w:eastAsia="宋体" w:hAnsi="宋体" w:cs="宋体" w:hint="eastAsia"/>
                <w:b/>
                <w:bCs/>
                <w:color w:val="000000"/>
                <w:kern w:val="0"/>
                <w:sz w:val="20"/>
                <w:szCs w:val="20"/>
                <w:lang w:bidi="ar"/>
              </w:rPr>
              <w:t>级或以上水准，将不再使用该类型供应商（需特批才能继续使用）。扣分项最多扣到最终得分为</w:t>
            </w:r>
            <w:r>
              <w:rPr>
                <w:rFonts w:ascii="宋体" w:eastAsia="宋体" w:hAnsi="宋体" w:cs="宋体" w:hint="eastAsia"/>
                <w:b/>
                <w:bCs/>
                <w:color w:val="000000"/>
                <w:kern w:val="0"/>
                <w:sz w:val="20"/>
                <w:szCs w:val="20"/>
                <w:lang w:bidi="ar"/>
              </w:rPr>
              <w:t>0</w:t>
            </w:r>
            <w:r>
              <w:rPr>
                <w:rFonts w:ascii="宋体" w:eastAsia="宋体" w:hAnsi="宋体" w:cs="宋体" w:hint="eastAsia"/>
                <w:b/>
                <w:bCs/>
                <w:color w:val="000000"/>
                <w:kern w:val="0"/>
                <w:sz w:val="20"/>
                <w:szCs w:val="20"/>
                <w:lang w:bidi="ar"/>
              </w:rPr>
              <w:t>分</w:t>
            </w:r>
          </w:p>
        </w:tc>
      </w:tr>
    </w:tbl>
    <w:p w:rsidR="002238B8" w:rsidRDefault="002238B8">
      <w:pPr>
        <w:spacing w:line="360" w:lineRule="auto"/>
        <w:ind w:firstLineChars="200" w:firstLine="440"/>
        <w:jc w:val="center"/>
        <w:rPr>
          <w:sz w:val="22"/>
          <w:szCs w:val="28"/>
        </w:rPr>
      </w:pPr>
    </w:p>
    <w:p w:rsidR="002238B8" w:rsidRDefault="002238B8">
      <w:pPr>
        <w:spacing w:line="360" w:lineRule="auto"/>
        <w:ind w:firstLineChars="200" w:firstLine="440"/>
        <w:jc w:val="center"/>
        <w:rPr>
          <w:sz w:val="22"/>
          <w:szCs w:val="28"/>
        </w:rPr>
      </w:pPr>
    </w:p>
    <w:p w:rsidR="002238B8" w:rsidRDefault="002238B8">
      <w:pPr>
        <w:spacing w:line="360" w:lineRule="auto"/>
        <w:ind w:firstLineChars="200" w:firstLine="440"/>
        <w:jc w:val="center"/>
        <w:rPr>
          <w:sz w:val="22"/>
          <w:szCs w:val="28"/>
        </w:rPr>
      </w:pPr>
    </w:p>
    <w:p w:rsidR="002238B8" w:rsidRDefault="002238B8">
      <w:pPr>
        <w:spacing w:line="360" w:lineRule="auto"/>
        <w:ind w:firstLineChars="200" w:firstLine="440"/>
        <w:jc w:val="center"/>
        <w:rPr>
          <w:sz w:val="22"/>
          <w:szCs w:val="28"/>
        </w:rPr>
      </w:pPr>
    </w:p>
    <w:p w:rsidR="002238B8" w:rsidRDefault="002238B8">
      <w:pPr>
        <w:spacing w:line="360" w:lineRule="auto"/>
        <w:ind w:firstLineChars="200" w:firstLine="440"/>
        <w:jc w:val="center"/>
        <w:rPr>
          <w:sz w:val="22"/>
          <w:szCs w:val="28"/>
        </w:rPr>
      </w:pPr>
    </w:p>
    <w:p w:rsidR="002238B8" w:rsidRDefault="002238B8">
      <w:pPr>
        <w:spacing w:line="360" w:lineRule="auto"/>
        <w:ind w:firstLineChars="200" w:firstLine="440"/>
        <w:jc w:val="center"/>
        <w:rPr>
          <w:sz w:val="22"/>
          <w:szCs w:val="28"/>
        </w:rPr>
      </w:pPr>
    </w:p>
    <w:tbl>
      <w:tblPr>
        <w:tblW w:w="6662" w:type="pct"/>
        <w:tblInd w:w="-1401" w:type="dxa"/>
        <w:tblLook w:val="04A0" w:firstRow="1" w:lastRow="0" w:firstColumn="1" w:lastColumn="0" w:noHBand="0" w:noVBand="1"/>
      </w:tblPr>
      <w:tblGrid>
        <w:gridCol w:w="605"/>
        <w:gridCol w:w="1196"/>
        <w:gridCol w:w="1605"/>
        <w:gridCol w:w="1214"/>
        <w:gridCol w:w="5114"/>
        <w:gridCol w:w="1320"/>
      </w:tblGrid>
      <w:tr w:rsidR="002238B8">
        <w:trPr>
          <w:trHeight w:val="3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等线" w:eastAsia="等线" w:hAnsi="等线" w:cs="等线"/>
                <w:b/>
                <w:bCs/>
                <w:color w:val="000000"/>
                <w:sz w:val="31"/>
                <w:szCs w:val="31"/>
              </w:rPr>
            </w:pPr>
            <w:r>
              <w:rPr>
                <w:rFonts w:ascii="等线" w:eastAsia="等线" w:hAnsi="等线" w:cs="等线" w:hint="eastAsia"/>
                <w:b/>
                <w:bCs/>
                <w:color w:val="000000"/>
                <w:kern w:val="0"/>
                <w:sz w:val="31"/>
                <w:szCs w:val="31"/>
                <w:lang w:bidi="ar"/>
              </w:rPr>
              <w:t>供应</w:t>
            </w:r>
            <w:proofErr w:type="gramStart"/>
            <w:r>
              <w:rPr>
                <w:rFonts w:ascii="等线" w:eastAsia="等线" w:hAnsi="等线" w:cs="等线" w:hint="eastAsia"/>
                <w:b/>
                <w:bCs/>
                <w:color w:val="000000"/>
                <w:kern w:val="0"/>
                <w:sz w:val="31"/>
                <w:szCs w:val="31"/>
                <w:lang w:bidi="ar"/>
              </w:rPr>
              <w:t>商罚款</w:t>
            </w:r>
            <w:proofErr w:type="gramEnd"/>
            <w:r>
              <w:rPr>
                <w:rFonts w:ascii="等线" w:eastAsia="等线" w:hAnsi="等线" w:cs="等线" w:hint="eastAsia"/>
                <w:b/>
                <w:bCs/>
                <w:color w:val="000000"/>
                <w:kern w:val="0"/>
                <w:sz w:val="31"/>
                <w:szCs w:val="31"/>
                <w:lang w:bidi="ar"/>
              </w:rPr>
              <w:t>条例</w:t>
            </w:r>
          </w:p>
        </w:tc>
      </w:tr>
      <w:tr w:rsidR="002238B8">
        <w:trPr>
          <w:trHeight w:val="51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序号</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类别</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违规项目</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处罚金额</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违规处罚说明</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b/>
                <w:bCs/>
                <w:color w:val="000000"/>
                <w:sz w:val="20"/>
                <w:szCs w:val="20"/>
              </w:rPr>
            </w:pPr>
            <w:r>
              <w:rPr>
                <w:rFonts w:ascii="楷体" w:eastAsia="楷体" w:hAnsi="楷体" w:cs="楷体" w:hint="eastAsia"/>
                <w:b/>
                <w:bCs/>
                <w:color w:val="000000"/>
                <w:kern w:val="0"/>
                <w:sz w:val="20"/>
                <w:szCs w:val="20"/>
                <w:lang w:bidi="ar"/>
              </w:rPr>
              <w:t>扣分规则</w:t>
            </w:r>
          </w:p>
        </w:tc>
      </w:tr>
      <w:tr w:rsidR="002238B8">
        <w:trPr>
          <w:trHeight w:val="158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运力保障类</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运力短缺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在合同要求的正常业务单量起伏范围内，若供应商运力不足或未按要求提供有效运力，处以罚款</w:t>
            </w:r>
            <w:r>
              <w:rPr>
                <w:rFonts w:ascii="楷体" w:eastAsia="楷体" w:hAnsi="楷体" w:cs="楷体" w:hint="eastAsia"/>
                <w:color w:val="F54A45"/>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；且我司有权通过其他供应商补充运力资源，所产生的调车成本、</w:t>
            </w:r>
            <w:proofErr w:type="gramStart"/>
            <w:r>
              <w:rPr>
                <w:rFonts w:ascii="楷体" w:eastAsia="楷体" w:hAnsi="楷体" w:cs="楷体" w:hint="eastAsia"/>
                <w:color w:val="000000"/>
                <w:kern w:val="0"/>
                <w:sz w:val="20"/>
                <w:szCs w:val="20"/>
                <w:lang w:bidi="ar"/>
              </w:rPr>
              <w:t>当趟运费</w:t>
            </w:r>
            <w:proofErr w:type="gramEnd"/>
            <w:r>
              <w:rPr>
                <w:rFonts w:ascii="楷体" w:eastAsia="楷体" w:hAnsi="楷体" w:cs="楷体" w:hint="eastAsia"/>
                <w:color w:val="000000"/>
                <w:kern w:val="0"/>
                <w:sz w:val="20"/>
                <w:szCs w:val="20"/>
                <w:lang w:bidi="ar"/>
              </w:rPr>
              <w:t>差价，以及产生的客</w:t>
            </w:r>
            <w:proofErr w:type="gramStart"/>
            <w:r>
              <w:rPr>
                <w:rFonts w:ascii="楷体" w:eastAsia="楷体" w:hAnsi="楷体" w:cs="楷体" w:hint="eastAsia"/>
                <w:color w:val="000000"/>
                <w:kern w:val="0"/>
                <w:sz w:val="20"/>
                <w:szCs w:val="20"/>
                <w:lang w:bidi="ar"/>
              </w:rPr>
              <w:t>赔</w:t>
            </w:r>
            <w:proofErr w:type="gramEnd"/>
            <w:r>
              <w:rPr>
                <w:rFonts w:ascii="楷体" w:eastAsia="楷体" w:hAnsi="楷体" w:cs="楷体" w:hint="eastAsia"/>
                <w:color w:val="000000"/>
                <w:kern w:val="0"/>
                <w:sz w:val="20"/>
                <w:szCs w:val="20"/>
                <w:lang w:bidi="ar"/>
              </w:rPr>
              <w:t>都由原线路供应商全额承担；月度累计出现两次运力短缺，我司将有权取消供应商承运资格。</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2238B8">
        <w:trPr>
          <w:trHeight w:val="9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车辆未满足运营要求</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车</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若提供运力不合格，包括不限于车辆车型、车辆硬件设备（包括冷机、温控、</w:t>
            </w:r>
            <w:proofErr w:type="gramStart"/>
            <w:r>
              <w:rPr>
                <w:rFonts w:ascii="楷体" w:eastAsia="楷体" w:hAnsi="楷体" w:cs="楷体" w:hint="eastAsia"/>
                <w:color w:val="000000"/>
                <w:kern w:val="0"/>
                <w:sz w:val="20"/>
                <w:szCs w:val="20"/>
                <w:lang w:bidi="ar"/>
              </w:rPr>
              <w:t>隔温板等</w:t>
            </w:r>
            <w:proofErr w:type="gramEnd"/>
            <w:r>
              <w:rPr>
                <w:rFonts w:ascii="楷体" w:eastAsia="楷体" w:hAnsi="楷体" w:cs="楷体" w:hint="eastAsia"/>
                <w:color w:val="000000"/>
                <w:kern w:val="0"/>
                <w:sz w:val="20"/>
                <w:szCs w:val="20"/>
                <w:lang w:bidi="ar"/>
              </w:rPr>
              <w:t>）、车辆卫生及其他随车设备齐全且完好，温控设备按要求对接运荔枝系统；</w:t>
            </w:r>
            <w:proofErr w:type="gramStart"/>
            <w:r>
              <w:rPr>
                <w:rFonts w:ascii="楷体" w:eastAsia="楷体" w:hAnsi="楷体" w:cs="楷体" w:hint="eastAsia"/>
                <w:color w:val="000000"/>
                <w:kern w:val="0"/>
                <w:sz w:val="20"/>
                <w:szCs w:val="20"/>
                <w:lang w:bidi="ar"/>
              </w:rPr>
              <w:t>若车辆</w:t>
            </w:r>
            <w:proofErr w:type="gramEnd"/>
            <w:r>
              <w:rPr>
                <w:rFonts w:ascii="楷体" w:eastAsia="楷体" w:hAnsi="楷体" w:cs="楷体" w:hint="eastAsia"/>
                <w:color w:val="000000"/>
                <w:kern w:val="0"/>
                <w:sz w:val="20"/>
                <w:szCs w:val="20"/>
                <w:lang w:bidi="ar"/>
              </w:rPr>
              <w:t>要求不达标，处以罚款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车。如产生客</w:t>
            </w:r>
            <w:proofErr w:type="gramStart"/>
            <w:r>
              <w:rPr>
                <w:rFonts w:ascii="楷体" w:eastAsia="楷体" w:hAnsi="楷体" w:cs="楷体" w:hint="eastAsia"/>
                <w:color w:val="FF0000"/>
                <w:kern w:val="0"/>
                <w:sz w:val="20"/>
                <w:szCs w:val="20"/>
                <w:lang w:bidi="ar"/>
              </w:rPr>
              <w:t>诉客赔</w:t>
            </w:r>
            <w:proofErr w:type="gramEnd"/>
            <w:r>
              <w:rPr>
                <w:rFonts w:ascii="楷体" w:eastAsia="楷体" w:hAnsi="楷体" w:cs="楷体" w:hint="eastAsia"/>
                <w:color w:val="FF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2238B8">
        <w:trPr>
          <w:trHeight w:val="51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司机未满足运营要求</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人</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要求所提供司机相关证件齐全</w:t>
            </w:r>
            <w:proofErr w:type="gramStart"/>
            <w:r>
              <w:rPr>
                <w:rFonts w:ascii="楷体" w:eastAsia="楷体" w:hAnsi="楷体" w:cs="楷体" w:hint="eastAsia"/>
                <w:color w:val="000000"/>
                <w:kern w:val="0"/>
                <w:sz w:val="20"/>
                <w:szCs w:val="20"/>
                <w:lang w:bidi="ar"/>
              </w:rPr>
              <w:t>且培训</w:t>
            </w:r>
            <w:proofErr w:type="gramEnd"/>
            <w:r>
              <w:rPr>
                <w:rFonts w:ascii="楷体" w:eastAsia="楷体" w:hAnsi="楷体" w:cs="楷体" w:hint="eastAsia"/>
                <w:color w:val="000000"/>
                <w:kern w:val="0"/>
                <w:sz w:val="20"/>
                <w:szCs w:val="20"/>
                <w:lang w:bidi="ar"/>
              </w:rPr>
              <w:t>达标，若未达标，处以罚款</w:t>
            </w:r>
            <w:r>
              <w:rPr>
                <w:rFonts w:ascii="楷体" w:eastAsia="楷体" w:hAnsi="楷体" w:cs="楷体" w:hint="eastAsia"/>
                <w:color w:val="F54A45"/>
                <w:kern w:val="0"/>
                <w:sz w:val="20"/>
                <w:szCs w:val="20"/>
                <w:lang w:bidi="ar"/>
              </w:rPr>
              <w:t>300</w:t>
            </w:r>
            <w:r>
              <w:rPr>
                <w:rFonts w:ascii="楷体" w:eastAsia="楷体" w:hAnsi="楷体" w:cs="楷体" w:hint="eastAsia"/>
                <w:color w:val="F54A45"/>
                <w:kern w:val="0"/>
                <w:sz w:val="20"/>
                <w:szCs w:val="20"/>
                <w:lang w:bidi="ar"/>
              </w:rPr>
              <w:t>元</w:t>
            </w:r>
            <w:r>
              <w:rPr>
                <w:rFonts w:ascii="楷体" w:eastAsia="楷体" w:hAnsi="楷体" w:cs="楷体" w:hint="eastAsia"/>
                <w:color w:val="F54A45"/>
                <w:kern w:val="0"/>
                <w:sz w:val="20"/>
                <w:szCs w:val="20"/>
                <w:lang w:bidi="ar"/>
              </w:rPr>
              <w:t>/</w:t>
            </w:r>
            <w:r>
              <w:rPr>
                <w:rFonts w:ascii="楷体" w:eastAsia="楷体" w:hAnsi="楷体" w:cs="楷体" w:hint="eastAsia"/>
                <w:color w:val="F54A45"/>
                <w:kern w:val="0"/>
                <w:sz w:val="20"/>
                <w:szCs w:val="20"/>
                <w:lang w:bidi="ar"/>
              </w:rPr>
              <w:t>人。如产生客</w:t>
            </w:r>
            <w:proofErr w:type="gramStart"/>
            <w:r>
              <w:rPr>
                <w:rFonts w:ascii="楷体" w:eastAsia="楷体" w:hAnsi="楷体" w:cs="楷体" w:hint="eastAsia"/>
                <w:color w:val="F54A45"/>
                <w:kern w:val="0"/>
                <w:sz w:val="20"/>
                <w:szCs w:val="20"/>
                <w:lang w:bidi="ar"/>
              </w:rPr>
              <w:t>诉客赔</w:t>
            </w:r>
            <w:proofErr w:type="gramEnd"/>
            <w:r>
              <w:rPr>
                <w:rFonts w:ascii="楷体" w:eastAsia="楷体" w:hAnsi="楷体" w:cs="楷体" w:hint="eastAsia"/>
                <w:color w:val="F54A45"/>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2238B8">
        <w:trPr>
          <w:trHeight w:val="102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4</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w:t>
            </w:r>
            <w:proofErr w:type="gramStart"/>
            <w:r>
              <w:rPr>
                <w:rFonts w:ascii="楷体" w:eastAsia="楷体" w:hAnsi="楷体" w:cs="楷体" w:hint="eastAsia"/>
                <w:color w:val="000000"/>
                <w:kern w:val="0"/>
                <w:sz w:val="20"/>
                <w:szCs w:val="20"/>
                <w:lang w:bidi="ar"/>
              </w:rPr>
              <w:t>约定账期结算</w:t>
            </w:r>
            <w:proofErr w:type="gramEnd"/>
            <w:r>
              <w:rPr>
                <w:rFonts w:ascii="楷体" w:eastAsia="楷体" w:hAnsi="楷体" w:cs="楷体" w:hint="eastAsia"/>
                <w:color w:val="000000"/>
                <w:kern w:val="0"/>
                <w:sz w:val="20"/>
                <w:szCs w:val="20"/>
                <w:lang w:bidi="ar"/>
              </w:rPr>
              <w:t>运费到司机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proofErr w:type="gramStart"/>
            <w:r>
              <w:rPr>
                <w:rFonts w:ascii="楷体" w:eastAsia="楷体" w:hAnsi="楷体" w:cs="楷体" w:hint="eastAsia"/>
                <w:color w:val="000000"/>
                <w:kern w:val="0"/>
                <w:sz w:val="20"/>
                <w:szCs w:val="20"/>
                <w:lang w:bidi="ar"/>
              </w:rPr>
              <w:t>下游对</w:t>
            </w:r>
            <w:proofErr w:type="gramEnd"/>
            <w:r>
              <w:rPr>
                <w:rFonts w:ascii="楷体" w:eastAsia="楷体" w:hAnsi="楷体" w:cs="楷体" w:hint="eastAsia"/>
                <w:color w:val="000000"/>
                <w:kern w:val="0"/>
                <w:sz w:val="20"/>
                <w:szCs w:val="20"/>
                <w:lang w:bidi="ar"/>
              </w:rPr>
              <w:t>其供应商及司机应保证在我司按合同结算后的次月</w:t>
            </w:r>
            <w:r>
              <w:rPr>
                <w:rFonts w:ascii="楷体" w:eastAsia="楷体" w:hAnsi="楷体" w:cs="楷体" w:hint="eastAsia"/>
                <w:color w:val="000000"/>
                <w:kern w:val="0"/>
                <w:sz w:val="20"/>
                <w:szCs w:val="20"/>
                <w:lang w:bidi="ar"/>
              </w:rPr>
              <w:t>1</w:t>
            </w:r>
            <w:r>
              <w:rPr>
                <w:rFonts w:ascii="楷体" w:eastAsia="楷体" w:hAnsi="楷体" w:cs="楷体" w:hint="eastAsia"/>
                <w:color w:val="000000"/>
                <w:kern w:val="0"/>
                <w:sz w:val="20"/>
                <w:szCs w:val="20"/>
                <w:lang w:bidi="ar"/>
              </w:rPr>
              <w:t>日起，</w:t>
            </w:r>
            <w:r>
              <w:rPr>
                <w:rFonts w:ascii="楷体" w:eastAsia="楷体" w:hAnsi="楷体" w:cs="楷体" w:hint="eastAsia"/>
                <w:color w:val="000000"/>
                <w:kern w:val="0"/>
                <w:sz w:val="20"/>
                <w:szCs w:val="20"/>
                <w:lang w:bidi="ar"/>
              </w:rPr>
              <w:t>2</w:t>
            </w:r>
            <w:r>
              <w:rPr>
                <w:rFonts w:ascii="楷体" w:eastAsia="楷体" w:hAnsi="楷体" w:cs="楷体" w:hint="eastAsia"/>
                <w:color w:val="000000"/>
                <w:kern w:val="0"/>
                <w:sz w:val="20"/>
                <w:szCs w:val="20"/>
                <w:lang w:bidi="ar"/>
              </w:rPr>
              <w:t>个月内须将运费结算给下游及司机。违者处以罚款</w:t>
            </w:r>
            <w:r>
              <w:rPr>
                <w:rFonts w:ascii="楷体" w:eastAsia="楷体" w:hAnsi="楷体" w:cs="楷体" w:hint="eastAsia"/>
                <w:color w:val="000000"/>
                <w:kern w:val="0"/>
                <w:sz w:val="20"/>
                <w:szCs w:val="20"/>
                <w:lang w:bidi="ar"/>
              </w:rPr>
              <w:t>5000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r>
              <w:rPr>
                <w:rFonts w:ascii="楷体" w:eastAsia="楷体" w:hAnsi="楷体" w:cs="楷体" w:hint="eastAsia"/>
                <w:color w:val="000000"/>
                <w:kern w:val="0"/>
                <w:sz w:val="20"/>
                <w:szCs w:val="20"/>
                <w:lang w:bidi="ar"/>
              </w:rPr>
              <w:br/>
            </w:r>
            <w:r>
              <w:rPr>
                <w:rFonts w:ascii="楷体" w:eastAsia="楷体" w:hAnsi="楷体" w:cs="楷体" w:hint="eastAsia"/>
                <w:color w:val="000000"/>
                <w:kern w:val="0"/>
                <w:sz w:val="20"/>
                <w:szCs w:val="20"/>
                <w:lang w:bidi="ar"/>
              </w:rPr>
              <w:t>因下游未结算导致的恶性事件（如堵门，罢工等）对我司、我司关联公司以及我司客户造成的损失，将由下游承担全部承担。</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w:t>
            </w:r>
          </w:p>
        </w:tc>
      </w:tr>
      <w:tr w:rsidR="002238B8">
        <w:trPr>
          <w:trHeight w:val="9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物资短缺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若我司已明确告知下游承运商，在项目运营过程中必须按客户要求提供储备物资，下游供应</w:t>
            </w:r>
            <w:proofErr w:type="gramStart"/>
            <w:r>
              <w:rPr>
                <w:rFonts w:ascii="楷体" w:eastAsia="楷体" w:hAnsi="楷体" w:cs="楷体" w:hint="eastAsia"/>
                <w:color w:val="000000"/>
                <w:kern w:val="0"/>
                <w:sz w:val="20"/>
                <w:szCs w:val="20"/>
                <w:lang w:bidi="ar"/>
              </w:rPr>
              <w:t>商实际</w:t>
            </w:r>
            <w:proofErr w:type="gramEnd"/>
            <w:r>
              <w:rPr>
                <w:rFonts w:ascii="楷体" w:eastAsia="楷体" w:hAnsi="楷体" w:cs="楷体" w:hint="eastAsia"/>
                <w:color w:val="000000"/>
                <w:kern w:val="0"/>
                <w:sz w:val="20"/>
                <w:szCs w:val="20"/>
                <w:lang w:bidi="ar"/>
              </w:rPr>
              <w:t>未按要求储备物资，包括不限于保温箱，托盘，隔温板，便携温控，处以罚款</w:t>
            </w:r>
            <w:r>
              <w:rPr>
                <w:rFonts w:ascii="楷体" w:eastAsia="楷体" w:hAnsi="楷体" w:cs="楷体" w:hint="eastAsia"/>
                <w:color w:val="FF0000"/>
                <w:kern w:val="0"/>
                <w:sz w:val="20"/>
                <w:szCs w:val="20"/>
                <w:lang w:bidi="ar"/>
              </w:rPr>
              <w:t>1000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2238B8">
        <w:trPr>
          <w:trHeight w:val="76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6</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履约品质</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未按要求操作系统</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单</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供应商及司机有义务在运荔枝等系统中</w:t>
            </w:r>
            <w:proofErr w:type="gramStart"/>
            <w:r>
              <w:rPr>
                <w:rFonts w:ascii="楷体" w:eastAsia="楷体" w:hAnsi="楷体" w:cs="楷体" w:hint="eastAsia"/>
                <w:color w:val="000000"/>
                <w:kern w:val="0"/>
                <w:sz w:val="20"/>
                <w:szCs w:val="20"/>
                <w:lang w:bidi="ar"/>
              </w:rPr>
              <w:t>及时维护</w:t>
            </w:r>
            <w:proofErr w:type="gramEnd"/>
            <w:r>
              <w:rPr>
                <w:rFonts w:ascii="楷体" w:eastAsia="楷体" w:hAnsi="楷体" w:cs="楷体" w:hint="eastAsia"/>
                <w:color w:val="000000"/>
                <w:kern w:val="0"/>
                <w:sz w:val="20"/>
                <w:szCs w:val="20"/>
                <w:lang w:bidi="ar"/>
              </w:rPr>
              <w:t>正确的车辆及配送信息，并按规范操作运荔枝系统及</w:t>
            </w:r>
            <w:r>
              <w:rPr>
                <w:rFonts w:ascii="楷体" w:eastAsia="楷体" w:hAnsi="楷体" w:cs="楷体" w:hint="eastAsia"/>
                <w:color w:val="000000"/>
                <w:kern w:val="0"/>
                <w:sz w:val="20"/>
                <w:szCs w:val="20"/>
                <w:lang w:bidi="ar"/>
              </w:rPr>
              <w:t>APP</w:t>
            </w:r>
            <w:r>
              <w:rPr>
                <w:rFonts w:ascii="楷体" w:eastAsia="楷体" w:hAnsi="楷体" w:cs="楷体" w:hint="eastAsia"/>
                <w:color w:val="000000"/>
                <w:kern w:val="0"/>
                <w:sz w:val="20"/>
                <w:szCs w:val="20"/>
                <w:lang w:bidi="ar"/>
              </w:rPr>
              <w:t>，若未规范操作，处以罚款</w:t>
            </w: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r>
      <w:tr w:rsidR="002238B8">
        <w:trPr>
          <w:trHeight w:val="151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7</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流程操作</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乙方在服务</w:t>
            </w:r>
            <w:proofErr w:type="gramStart"/>
            <w:r>
              <w:rPr>
                <w:rFonts w:ascii="楷体" w:eastAsia="楷体" w:hAnsi="楷体" w:cs="楷体" w:hint="eastAsia"/>
                <w:color w:val="000000"/>
                <w:kern w:val="0"/>
                <w:sz w:val="20"/>
                <w:szCs w:val="20"/>
                <w:lang w:bidi="ar"/>
              </w:rPr>
              <w:t>我项目</w:t>
            </w:r>
            <w:proofErr w:type="gramEnd"/>
            <w:r>
              <w:rPr>
                <w:rFonts w:ascii="楷体" w:eastAsia="楷体" w:hAnsi="楷体" w:cs="楷体" w:hint="eastAsia"/>
                <w:color w:val="000000"/>
                <w:kern w:val="0"/>
                <w:sz w:val="20"/>
                <w:szCs w:val="20"/>
                <w:lang w:bidi="ar"/>
              </w:rPr>
              <w:t>中需严格按甲方提供的项目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操作流程进行操作，符合</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操作流程中的各项操作要求，操作顺序，如乙方未按甲方项目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操作流程、要求，顺序，进行操作，将处以罚款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，如因乙方未按</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操作流程、要求、顺序进行操作造成货赔、罚款或其他经济损失等由乙方承担全部赔偿责任，对于乙方严重违反</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操作流程，造成重大损失或恶劣影响的情况，甲方有权立即终止与乙方的合作。</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2238B8">
        <w:trPr>
          <w:trHeight w:val="148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8</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装</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卸不规范</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司机需对自己承运的商品质量负责，需按要求对货品进行规范装</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卸</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并保障货物码放规范及稳定，并在发运前检查货品及托盘稳定性，如发现货品</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托盘不稳定或</w:t>
            </w:r>
            <w:proofErr w:type="gramStart"/>
            <w:r>
              <w:rPr>
                <w:rFonts w:ascii="楷体" w:eastAsia="楷体" w:hAnsi="楷体" w:cs="楷体" w:hint="eastAsia"/>
                <w:color w:val="000000"/>
                <w:kern w:val="0"/>
                <w:sz w:val="20"/>
                <w:szCs w:val="20"/>
                <w:lang w:bidi="ar"/>
              </w:rPr>
              <w:t>超绕膜不合规</w:t>
            </w:r>
            <w:proofErr w:type="gramEnd"/>
            <w:r>
              <w:rPr>
                <w:rFonts w:ascii="楷体" w:eastAsia="楷体" w:hAnsi="楷体" w:cs="楷体" w:hint="eastAsia"/>
                <w:color w:val="000000"/>
                <w:kern w:val="0"/>
                <w:sz w:val="20"/>
                <w:szCs w:val="20"/>
                <w:lang w:bidi="ar"/>
              </w:rPr>
              <w:t>等情况，需及时整理后发运，且在装卸过程中应防止商品倒托；作业过程中正确使用撑杆、绑带等对商品进行加固，若未规范操作，处以罚款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2238B8">
        <w:trPr>
          <w:trHeight w:val="9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9</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运营异常未报备或不及时</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下游供应商或司机在服务过程中遇到异常情况需主动及时联系运荔枝对接人员做必要说明并提供照片，若因不上报、上报不及时或不规范产生的配送异常</w:t>
            </w:r>
            <w:proofErr w:type="gramStart"/>
            <w:r>
              <w:rPr>
                <w:rFonts w:ascii="楷体" w:eastAsia="楷体" w:hAnsi="楷体" w:cs="楷体" w:hint="eastAsia"/>
                <w:color w:val="000000"/>
                <w:kern w:val="0"/>
                <w:sz w:val="20"/>
                <w:szCs w:val="20"/>
                <w:lang w:bidi="ar"/>
              </w:rPr>
              <w:t>及客诉的</w:t>
            </w:r>
            <w:proofErr w:type="gramEnd"/>
            <w:r>
              <w:rPr>
                <w:rFonts w:ascii="楷体" w:eastAsia="楷体" w:hAnsi="楷体" w:cs="楷体" w:hint="eastAsia"/>
                <w:color w:val="000000"/>
                <w:kern w:val="0"/>
                <w:sz w:val="20"/>
                <w:szCs w:val="20"/>
                <w:lang w:bidi="ar"/>
              </w:rPr>
              <w:t>，将处以罚款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；如产生货赔、罚款等其他额度外费用，由供应商全部承担；</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2238B8">
        <w:trPr>
          <w:trHeight w:val="102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封签操作不合格</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车辆封签必须由发货地现场工作人员操作，非客户许可情况下严禁司机私自操作封签或解封。如有违规，将处以罚款</w:t>
            </w: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次，并且货主</w:t>
            </w:r>
            <w:proofErr w:type="gramStart"/>
            <w:r>
              <w:rPr>
                <w:rFonts w:ascii="楷体" w:eastAsia="楷体" w:hAnsi="楷体" w:cs="楷体" w:hint="eastAsia"/>
                <w:color w:val="000000"/>
                <w:kern w:val="0"/>
                <w:sz w:val="20"/>
                <w:szCs w:val="20"/>
                <w:lang w:bidi="ar"/>
              </w:rPr>
              <w:t>方现场</w:t>
            </w:r>
            <w:proofErr w:type="gramEnd"/>
            <w:r>
              <w:rPr>
                <w:rFonts w:ascii="楷体" w:eastAsia="楷体" w:hAnsi="楷体" w:cs="楷体" w:hint="eastAsia"/>
                <w:color w:val="000000"/>
                <w:kern w:val="0"/>
                <w:sz w:val="20"/>
                <w:szCs w:val="20"/>
                <w:lang w:bidi="ar"/>
              </w:rPr>
              <w:t>人员有权对车内商品进行盘点，任何差异都由供应商承担。途中遇到行政查处导致拆封的情况除外，但需拍照留证。</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2238B8">
        <w:trPr>
          <w:trHeight w:val="49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11</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未按时效履约</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未按订单时效要求完成调度、接单、车辆到仓、装载、发车、到店，处以罚款</w:t>
            </w:r>
            <w:r>
              <w:rPr>
                <w:rFonts w:ascii="楷体" w:eastAsia="楷体" w:hAnsi="楷体" w:cs="楷体" w:hint="eastAsia"/>
                <w:color w:val="F54A45"/>
                <w:kern w:val="0"/>
                <w:sz w:val="20"/>
                <w:szCs w:val="20"/>
                <w:lang w:bidi="ar"/>
              </w:rPr>
              <w:t>10</w:t>
            </w:r>
            <w:r>
              <w:rPr>
                <w:rFonts w:ascii="楷体" w:eastAsia="楷体" w:hAnsi="楷体" w:cs="楷体" w:hint="eastAsia"/>
                <w:color w:val="FF0000"/>
                <w:kern w:val="0"/>
                <w:sz w:val="20"/>
                <w:szCs w:val="20"/>
                <w:lang w:bidi="ar"/>
              </w:rPr>
              <w:t>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单</w:t>
            </w:r>
            <w:r>
              <w:rPr>
                <w:rFonts w:ascii="楷体" w:eastAsia="楷体" w:hAnsi="楷体" w:cs="楷体" w:hint="eastAsia"/>
                <w:color w:val="000000"/>
                <w:kern w:val="0"/>
                <w:sz w:val="20"/>
                <w:szCs w:val="20"/>
                <w:lang w:bidi="ar"/>
              </w:rPr>
              <w:t>；如产生客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49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12</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未按时交付</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未按订单要求时间送达处以罚款</w:t>
            </w:r>
            <w:r>
              <w:rPr>
                <w:rFonts w:ascii="楷体" w:eastAsia="楷体" w:hAnsi="楷体" w:cs="楷体" w:hint="eastAsia"/>
                <w:color w:val="F54A45"/>
                <w:kern w:val="0"/>
                <w:sz w:val="20"/>
                <w:szCs w:val="20"/>
                <w:lang w:bidi="ar"/>
              </w:rPr>
              <w:t>1000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单</w:t>
            </w:r>
            <w:r>
              <w:rPr>
                <w:rFonts w:ascii="楷体" w:eastAsia="楷体" w:hAnsi="楷体" w:cs="楷体" w:hint="eastAsia"/>
                <w:color w:val="000000"/>
                <w:kern w:val="0"/>
                <w:sz w:val="20"/>
                <w:szCs w:val="20"/>
                <w:lang w:bidi="ar"/>
              </w:rPr>
              <w:t>，若产生客户罚款，由供应商全额承担客户罚款。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51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13</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货损货缺</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因供应商或司机原因造成的货品损坏、丢失等情况，供应商需承担全部损失，并处以罚款</w:t>
            </w: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9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14</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proofErr w:type="gramStart"/>
            <w:r>
              <w:rPr>
                <w:rFonts w:ascii="楷体" w:eastAsia="楷体" w:hAnsi="楷体" w:cs="楷体" w:hint="eastAsia"/>
                <w:color w:val="000000"/>
                <w:kern w:val="0"/>
                <w:sz w:val="20"/>
                <w:szCs w:val="20"/>
                <w:lang w:bidi="ar"/>
              </w:rPr>
              <w:t>错发串发</w:t>
            </w:r>
            <w:proofErr w:type="gramEnd"/>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司机发运前应确认好发运地址，并核对商品信息匹配，防止发生</w:t>
            </w:r>
            <w:proofErr w:type="gramStart"/>
            <w:r>
              <w:rPr>
                <w:rFonts w:ascii="楷体" w:eastAsia="楷体" w:hAnsi="楷体" w:cs="楷体" w:hint="eastAsia"/>
                <w:color w:val="000000"/>
                <w:kern w:val="0"/>
                <w:sz w:val="20"/>
                <w:szCs w:val="20"/>
                <w:lang w:bidi="ar"/>
              </w:rPr>
              <w:t>错发行</w:t>
            </w:r>
            <w:proofErr w:type="gramEnd"/>
            <w:r>
              <w:rPr>
                <w:rFonts w:ascii="楷体" w:eastAsia="楷体" w:hAnsi="楷体" w:cs="楷体" w:hint="eastAsia"/>
                <w:color w:val="000000"/>
                <w:kern w:val="0"/>
                <w:sz w:val="20"/>
                <w:szCs w:val="20"/>
                <w:lang w:bidi="ar"/>
              </w:rPr>
              <w:t>为。司机执行</w:t>
            </w:r>
            <w:proofErr w:type="gramStart"/>
            <w:r>
              <w:rPr>
                <w:rFonts w:ascii="楷体" w:eastAsia="楷体" w:hAnsi="楷体" w:cs="楷体" w:hint="eastAsia"/>
                <w:color w:val="000000"/>
                <w:kern w:val="0"/>
                <w:sz w:val="20"/>
                <w:szCs w:val="20"/>
                <w:lang w:bidi="ar"/>
              </w:rPr>
              <w:t>串点操作</w:t>
            </w:r>
            <w:proofErr w:type="gramEnd"/>
            <w:r>
              <w:rPr>
                <w:rFonts w:ascii="楷体" w:eastAsia="楷体" w:hAnsi="楷体" w:cs="楷体" w:hint="eastAsia"/>
                <w:color w:val="000000"/>
                <w:kern w:val="0"/>
                <w:sz w:val="20"/>
                <w:szCs w:val="20"/>
                <w:lang w:bidi="ar"/>
              </w:rPr>
              <w:t>时，需认真核对商品，保证商品的准确性。如出现商品串货错发的行为，处以罚款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99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15</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温度不达标</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车</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供应商需保证车辆在运输作业全过程中符合我司温控要求，包括：冷链车辆预冷温度</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装车前</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，发车温度，运输在途温度，验收温度等。如果温度未达标，处以罚款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车</w:t>
            </w:r>
            <w:r>
              <w:rPr>
                <w:rFonts w:ascii="楷体" w:eastAsia="楷体" w:hAnsi="楷体" w:cs="楷体" w:hint="eastAsia"/>
                <w:color w:val="000000"/>
                <w:kern w:val="0"/>
                <w:sz w:val="20"/>
                <w:szCs w:val="20"/>
                <w:lang w:bidi="ar"/>
              </w:rPr>
              <w:t>，若产生客户罚款，由供应商全额承担客户罚款。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99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16</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逆向执行不合格</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司机需根据合同配合货主方进行逆向运输并在逆向任务下达后</w:t>
            </w:r>
            <w:r>
              <w:rPr>
                <w:rFonts w:ascii="楷体" w:eastAsia="楷体" w:hAnsi="楷体" w:cs="楷体" w:hint="eastAsia"/>
                <w:color w:val="000000"/>
                <w:kern w:val="0"/>
                <w:sz w:val="20"/>
                <w:szCs w:val="20"/>
                <w:lang w:bidi="ar"/>
              </w:rPr>
              <w:t>24</w:t>
            </w:r>
            <w:r>
              <w:rPr>
                <w:rFonts w:ascii="楷体" w:eastAsia="楷体" w:hAnsi="楷体" w:cs="楷体" w:hint="eastAsia"/>
                <w:color w:val="000000"/>
                <w:kern w:val="0"/>
                <w:sz w:val="20"/>
                <w:szCs w:val="20"/>
                <w:lang w:bidi="ar"/>
              </w:rPr>
              <w:t>小时内完成交接，如供应商调度或司机拒绝执行合同要求的逆向运输内容的行为或交接超时，处以罚款</w:t>
            </w:r>
            <w:r>
              <w:rPr>
                <w:rFonts w:ascii="楷体" w:eastAsia="楷体" w:hAnsi="楷体" w:cs="楷体" w:hint="eastAsia"/>
                <w:color w:val="FF0000"/>
                <w:kern w:val="0"/>
                <w:sz w:val="20"/>
                <w:szCs w:val="20"/>
                <w:lang w:bidi="ar"/>
              </w:rPr>
              <w:t>300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2238B8">
        <w:trPr>
          <w:trHeight w:val="75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17</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单据返回不合</w:t>
            </w:r>
            <w:proofErr w:type="gramStart"/>
            <w:r>
              <w:rPr>
                <w:rFonts w:ascii="楷体" w:eastAsia="楷体" w:hAnsi="楷体" w:cs="楷体" w:hint="eastAsia"/>
                <w:color w:val="000000"/>
                <w:kern w:val="0"/>
                <w:sz w:val="20"/>
                <w:szCs w:val="20"/>
                <w:lang w:bidi="ar"/>
              </w:rPr>
              <w:t>规</w:t>
            </w:r>
            <w:proofErr w:type="gramEnd"/>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单</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供应商需</w:t>
            </w:r>
            <w:proofErr w:type="gramStart"/>
            <w:r>
              <w:rPr>
                <w:rFonts w:ascii="楷体" w:eastAsia="楷体" w:hAnsi="楷体" w:cs="楷体" w:hint="eastAsia"/>
                <w:color w:val="000000"/>
                <w:kern w:val="0"/>
                <w:sz w:val="20"/>
                <w:szCs w:val="20"/>
                <w:lang w:bidi="ar"/>
              </w:rPr>
              <w:t>保证正逆向</w:t>
            </w:r>
            <w:proofErr w:type="gramEnd"/>
            <w:r>
              <w:rPr>
                <w:rFonts w:ascii="楷体" w:eastAsia="楷体" w:hAnsi="楷体" w:cs="楷体" w:hint="eastAsia"/>
                <w:color w:val="000000"/>
                <w:kern w:val="0"/>
                <w:sz w:val="20"/>
                <w:szCs w:val="20"/>
                <w:lang w:bidi="ar"/>
              </w:rPr>
              <w:t>发货单据和容器单据签收的准确性和完整性</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并按要求完成单证交付，若单据交付不及时或不规范，将处以罚款</w:t>
            </w:r>
            <w:r>
              <w:rPr>
                <w:rFonts w:ascii="楷体" w:eastAsia="楷体" w:hAnsi="楷体" w:cs="楷体" w:hint="eastAsia"/>
                <w:color w:val="FF0000"/>
                <w:kern w:val="0"/>
                <w:sz w:val="20"/>
                <w:szCs w:val="20"/>
                <w:lang w:bidi="ar"/>
              </w:rPr>
              <w:t>100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单。</w:t>
            </w:r>
            <w:r>
              <w:rPr>
                <w:rFonts w:ascii="楷体" w:eastAsia="楷体" w:hAnsi="楷体" w:cs="楷体" w:hint="eastAsia"/>
                <w:color w:val="1F2329"/>
                <w:kern w:val="0"/>
                <w:sz w:val="20"/>
                <w:szCs w:val="20"/>
                <w:lang w:bidi="ar"/>
              </w:rPr>
              <w:t>如产生客</w:t>
            </w:r>
            <w:proofErr w:type="gramStart"/>
            <w:r>
              <w:rPr>
                <w:rFonts w:ascii="楷体" w:eastAsia="楷体" w:hAnsi="楷体" w:cs="楷体" w:hint="eastAsia"/>
                <w:color w:val="1F2329"/>
                <w:kern w:val="0"/>
                <w:sz w:val="20"/>
                <w:szCs w:val="20"/>
                <w:lang w:bidi="ar"/>
              </w:rPr>
              <w:t>诉客赔</w:t>
            </w:r>
            <w:proofErr w:type="gramEnd"/>
            <w:r>
              <w:rPr>
                <w:rFonts w:ascii="楷体" w:eastAsia="楷体" w:hAnsi="楷体" w:cs="楷体" w:hint="eastAsia"/>
                <w:color w:val="1F2329"/>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w:t>
            </w:r>
          </w:p>
        </w:tc>
      </w:tr>
      <w:tr w:rsidR="002238B8">
        <w:trPr>
          <w:trHeight w:val="9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18</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不配合工作</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运荔枝要求供应商进行对重点问题的复盘、重点工作的推进、日报等沟通机制的执行等，若出现供应</w:t>
            </w:r>
            <w:proofErr w:type="gramStart"/>
            <w:r>
              <w:rPr>
                <w:rFonts w:ascii="楷体" w:eastAsia="楷体" w:hAnsi="楷体" w:cs="楷体" w:hint="eastAsia"/>
                <w:color w:val="000000"/>
                <w:kern w:val="0"/>
                <w:sz w:val="20"/>
                <w:szCs w:val="20"/>
                <w:lang w:bidi="ar"/>
              </w:rPr>
              <w:t>商拒绝</w:t>
            </w:r>
            <w:proofErr w:type="gramEnd"/>
            <w:r>
              <w:rPr>
                <w:rFonts w:ascii="楷体" w:eastAsia="楷体" w:hAnsi="楷体" w:cs="楷体" w:hint="eastAsia"/>
                <w:color w:val="000000"/>
                <w:kern w:val="0"/>
                <w:sz w:val="20"/>
                <w:szCs w:val="20"/>
                <w:lang w:bidi="ar"/>
              </w:rPr>
              <w:t>配合不执行或未按要求执行的行为处以罚款</w:t>
            </w:r>
            <w:r>
              <w:rPr>
                <w:rFonts w:ascii="楷体" w:eastAsia="楷体" w:hAnsi="楷体" w:cs="楷体" w:hint="eastAsia"/>
                <w:color w:val="FF0000"/>
                <w:kern w:val="0"/>
                <w:sz w:val="20"/>
                <w:szCs w:val="20"/>
                <w:lang w:bidi="ar"/>
              </w:rPr>
              <w:t>1000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2238B8">
        <w:trPr>
          <w:trHeight w:val="12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19</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违反现场安全管理制度</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w:t>
            </w:r>
            <w:proofErr w:type="gramStart"/>
            <w:r>
              <w:rPr>
                <w:rFonts w:ascii="楷体" w:eastAsia="楷体" w:hAnsi="楷体" w:cs="楷体" w:hint="eastAsia"/>
                <w:color w:val="000000"/>
                <w:kern w:val="0"/>
                <w:sz w:val="20"/>
                <w:szCs w:val="20"/>
                <w:lang w:bidi="ar"/>
              </w:rPr>
              <w:t>商现场</w:t>
            </w:r>
            <w:proofErr w:type="gramEnd"/>
            <w:r>
              <w:rPr>
                <w:rFonts w:ascii="楷体" w:eastAsia="楷体" w:hAnsi="楷体" w:cs="楷体" w:hint="eastAsia"/>
                <w:color w:val="000000"/>
                <w:kern w:val="0"/>
                <w:sz w:val="20"/>
                <w:szCs w:val="20"/>
                <w:lang w:bidi="ar"/>
              </w:rPr>
              <w:t>工作人员及司机必须遵守货主</w:t>
            </w:r>
            <w:proofErr w:type="gramStart"/>
            <w:r>
              <w:rPr>
                <w:rFonts w:ascii="楷体" w:eastAsia="楷体" w:hAnsi="楷体" w:cs="楷体" w:hint="eastAsia"/>
                <w:color w:val="000000"/>
                <w:kern w:val="0"/>
                <w:sz w:val="20"/>
                <w:szCs w:val="20"/>
                <w:lang w:bidi="ar"/>
              </w:rPr>
              <w:t>方现</w:t>
            </w:r>
            <w:proofErr w:type="gramEnd"/>
            <w:r>
              <w:rPr>
                <w:rFonts w:ascii="楷体" w:eastAsia="楷体" w:hAnsi="楷体" w:cs="楷体" w:hint="eastAsia"/>
                <w:color w:val="000000"/>
                <w:kern w:val="0"/>
                <w:sz w:val="20"/>
                <w:szCs w:val="20"/>
                <w:lang w:bidi="ar"/>
              </w:rPr>
              <w:t>场安全管理规定：</w:t>
            </w:r>
            <w:r>
              <w:rPr>
                <w:rFonts w:ascii="楷体" w:eastAsia="楷体" w:hAnsi="楷体" w:cs="楷体" w:hint="eastAsia"/>
                <w:color w:val="000000"/>
                <w:kern w:val="0"/>
                <w:sz w:val="20"/>
                <w:szCs w:val="20"/>
                <w:lang w:bidi="ar"/>
              </w:rPr>
              <w:br/>
            </w:r>
            <w:r>
              <w:rPr>
                <w:rFonts w:ascii="楷体" w:eastAsia="楷体" w:hAnsi="楷体" w:cs="楷体" w:hint="eastAsia"/>
                <w:color w:val="000000"/>
                <w:kern w:val="0"/>
                <w:sz w:val="20"/>
                <w:szCs w:val="20"/>
                <w:lang w:bidi="ar"/>
              </w:rPr>
              <w:t>如在合理位置停放车辆并使用停车</w:t>
            </w:r>
            <w:proofErr w:type="gramStart"/>
            <w:r>
              <w:rPr>
                <w:rFonts w:ascii="楷体" w:eastAsia="楷体" w:hAnsi="楷体" w:cs="楷体" w:hint="eastAsia"/>
                <w:color w:val="000000"/>
                <w:kern w:val="0"/>
                <w:sz w:val="20"/>
                <w:szCs w:val="20"/>
                <w:lang w:bidi="ar"/>
              </w:rPr>
              <w:t>楔</w:t>
            </w:r>
            <w:proofErr w:type="gramEnd"/>
            <w:r>
              <w:rPr>
                <w:rFonts w:ascii="楷体" w:eastAsia="楷体" w:hAnsi="楷体" w:cs="楷体" w:hint="eastAsia"/>
                <w:color w:val="000000"/>
                <w:kern w:val="0"/>
                <w:sz w:val="20"/>
                <w:szCs w:val="20"/>
                <w:lang w:bidi="ar"/>
              </w:rPr>
              <w:t>，严禁停放于消防通道、行车道、倒车道等禁行区域，严禁车辆长时间霸占码头不进行有效作业，严禁跳跃月台行为等。一旦发生违规行为，处以罚款</w:t>
            </w: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w:t>
            </w:r>
          </w:p>
        </w:tc>
      </w:tr>
      <w:tr w:rsidR="002238B8">
        <w:trPr>
          <w:trHeight w:val="73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20</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挪用公司资源</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供应商因按甲方或货主</w:t>
            </w:r>
            <w:proofErr w:type="gramStart"/>
            <w:r>
              <w:rPr>
                <w:rFonts w:ascii="楷体" w:eastAsia="楷体" w:hAnsi="楷体" w:cs="楷体" w:hint="eastAsia"/>
                <w:color w:val="000000"/>
                <w:kern w:val="0"/>
                <w:sz w:val="20"/>
                <w:szCs w:val="20"/>
                <w:lang w:bidi="ar"/>
              </w:rPr>
              <w:t>方现场</w:t>
            </w:r>
            <w:proofErr w:type="gramEnd"/>
            <w:r>
              <w:rPr>
                <w:rFonts w:ascii="楷体" w:eastAsia="楷体" w:hAnsi="楷体" w:cs="楷体" w:hint="eastAsia"/>
                <w:color w:val="000000"/>
                <w:kern w:val="0"/>
                <w:sz w:val="20"/>
                <w:szCs w:val="20"/>
                <w:lang w:bidi="ar"/>
              </w:rPr>
              <w:t>要求作业且严禁私自挪用甲方或货主</w:t>
            </w:r>
            <w:proofErr w:type="gramStart"/>
            <w:r>
              <w:rPr>
                <w:rFonts w:ascii="楷体" w:eastAsia="楷体" w:hAnsi="楷体" w:cs="楷体" w:hint="eastAsia"/>
                <w:color w:val="000000"/>
                <w:kern w:val="0"/>
                <w:sz w:val="20"/>
                <w:szCs w:val="20"/>
                <w:lang w:bidi="ar"/>
              </w:rPr>
              <w:t>方相</w:t>
            </w:r>
            <w:proofErr w:type="gramEnd"/>
            <w:r>
              <w:rPr>
                <w:rFonts w:ascii="楷体" w:eastAsia="楷体" w:hAnsi="楷体" w:cs="楷体" w:hint="eastAsia"/>
                <w:color w:val="000000"/>
                <w:kern w:val="0"/>
                <w:sz w:val="20"/>
                <w:szCs w:val="20"/>
                <w:lang w:bidi="ar"/>
              </w:rPr>
              <w:t>关物资，若出现违规将处以罚款</w:t>
            </w:r>
            <w:r>
              <w:rPr>
                <w:rFonts w:ascii="楷体" w:eastAsia="楷体" w:hAnsi="楷体" w:cs="楷体" w:hint="eastAsia"/>
                <w:color w:val="FF0000"/>
                <w:kern w:val="0"/>
                <w:sz w:val="20"/>
                <w:szCs w:val="20"/>
                <w:lang w:bidi="ar"/>
              </w:rPr>
              <w:t>500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，如产生货赔、罚款等其他额度外费用，由供应商全部承担；</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-5</w:t>
            </w:r>
          </w:p>
        </w:tc>
      </w:tr>
      <w:tr w:rsidR="002238B8">
        <w:trPr>
          <w:trHeight w:val="750"/>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21</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货主</w:t>
            </w:r>
            <w:proofErr w:type="gramStart"/>
            <w:r>
              <w:rPr>
                <w:rFonts w:ascii="楷体" w:eastAsia="楷体" w:hAnsi="楷体" w:cs="楷体" w:hint="eastAsia"/>
                <w:color w:val="000000"/>
                <w:kern w:val="0"/>
                <w:sz w:val="20"/>
                <w:szCs w:val="20"/>
                <w:lang w:bidi="ar"/>
              </w:rPr>
              <w:t>方投诉</w:t>
            </w:r>
            <w:proofErr w:type="gramEnd"/>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供应商对于货主</w:t>
            </w:r>
            <w:proofErr w:type="gramStart"/>
            <w:r>
              <w:rPr>
                <w:rFonts w:ascii="楷体" w:eastAsia="楷体" w:hAnsi="楷体" w:cs="楷体" w:hint="eastAsia"/>
                <w:color w:val="000000"/>
                <w:kern w:val="0"/>
                <w:sz w:val="20"/>
                <w:szCs w:val="20"/>
                <w:lang w:bidi="ar"/>
              </w:rPr>
              <w:t>方现场</w:t>
            </w:r>
            <w:proofErr w:type="gramEnd"/>
            <w:r>
              <w:rPr>
                <w:rFonts w:ascii="楷体" w:eastAsia="楷体" w:hAnsi="楷体" w:cs="楷体" w:hint="eastAsia"/>
                <w:color w:val="000000"/>
                <w:kern w:val="0"/>
                <w:sz w:val="20"/>
                <w:szCs w:val="20"/>
                <w:lang w:bidi="ar"/>
              </w:rPr>
              <w:t>投诉需及时并有效闭环，包含但不限于未按要求回收周转物资、</w:t>
            </w:r>
            <w:proofErr w:type="gramStart"/>
            <w:r>
              <w:rPr>
                <w:rFonts w:ascii="楷体" w:eastAsia="楷体" w:hAnsi="楷体" w:cs="楷体" w:hint="eastAsia"/>
                <w:color w:val="000000"/>
                <w:kern w:val="0"/>
                <w:sz w:val="20"/>
                <w:szCs w:val="20"/>
                <w:lang w:bidi="ar"/>
              </w:rPr>
              <w:t>卸错</w:t>
            </w:r>
            <w:proofErr w:type="gramEnd"/>
            <w:r>
              <w:rPr>
                <w:rFonts w:ascii="楷体" w:eastAsia="楷体" w:hAnsi="楷体" w:cs="楷体" w:hint="eastAsia"/>
                <w:color w:val="000000"/>
                <w:kern w:val="0"/>
                <w:sz w:val="20"/>
                <w:szCs w:val="20"/>
                <w:lang w:bidi="ar"/>
              </w:rPr>
              <w:t>货、单据异常、撞坏现场设施、未按项目</w:t>
            </w:r>
            <w:r>
              <w:rPr>
                <w:rFonts w:ascii="楷体" w:eastAsia="楷体" w:hAnsi="楷体" w:cs="楷体" w:hint="eastAsia"/>
                <w:color w:val="000000"/>
                <w:kern w:val="0"/>
                <w:sz w:val="20"/>
                <w:szCs w:val="20"/>
                <w:lang w:bidi="ar"/>
              </w:rPr>
              <w:t>SOP</w:t>
            </w:r>
            <w:r>
              <w:rPr>
                <w:rFonts w:ascii="楷体" w:eastAsia="楷体" w:hAnsi="楷体" w:cs="楷体" w:hint="eastAsia"/>
                <w:color w:val="000000"/>
                <w:kern w:val="0"/>
                <w:sz w:val="20"/>
                <w:szCs w:val="20"/>
                <w:lang w:bidi="ar"/>
              </w:rPr>
              <w:t>流程操作等，如未及时或有效处理投诉处以罚款</w:t>
            </w:r>
            <w:r>
              <w:rPr>
                <w:rFonts w:ascii="楷体" w:eastAsia="楷体" w:hAnsi="楷体" w:cs="楷体" w:hint="eastAsia"/>
                <w:color w:val="000000"/>
                <w:kern w:val="0"/>
                <w:sz w:val="20"/>
                <w:szCs w:val="20"/>
                <w:lang w:bidi="ar"/>
              </w:rPr>
              <w:t>3</w:t>
            </w:r>
            <w:r>
              <w:rPr>
                <w:rFonts w:ascii="楷体" w:eastAsia="楷体" w:hAnsi="楷体" w:cs="楷体" w:hint="eastAsia"/>
                <w:color w:val="FF0000"/>
                <w:kern w:val="0"/>
                <w:sz w:val="20"/>
                <w:szCs w:val="20"/>
                <w:lang w:bidi="ar"/>
              </w:rPr>
              <w:t>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121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22</w:t>
            </w:r>
          </w:p>
        </w:tc>
        <w:tc>
          <w:tcPr>
            <w:tcW w:w="5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proofErr w:type="gramStart"/>
            <w:r>
              <w:rPr>
                <w:rFonts w:ascii="楷体" w:eastAsia="楷体" w:hAnsi="楷体" w:cs="楷体" w:hint="eastAsia"/>
                <w:color w:val="000000"/>
                <w:kern w:val="0"/>
                <w:sz w:val="20"/>
                <w:szCs w:val="20"/>
                <w:lang w:bidi="ar"/>
              </w:rPr>
              <w:t>食安及</w:t>
            </w:r>
            <w:proofErr w:type="gramEnd"/>
            <w:r>
              <w:rPr>
                <w:rFonts w:ascii="楷体" w:eastAsia="楷体" w:hAnsi="楷体" w:cs="楷体" w:hint="eastAsia"/>
                <w:color w:val="000000"/>
                <w:kern w:val="0"/>
                <w:sz w:val="20"/>
                <w:szCs w:val="20"/>
                <w:lang w:bidi="ar"/>
              </w:rPr>
              <w:t>重大违规</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食品安全风险</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严禁司机在车辆行驶途中关闭打冷，严禁将食品与化学品，药品，有毒有害物品（如农药、肥料、受污染食品、重金属等）等混装、混运，如发现处以罚款</w:t>
            </w:r>
            <w:r>
              <w:rPr>
                <w:rFonts w:ascii="楷体" w:eastAsia="楷体" w:hAnsi="楷体" w:cs="楷体" w:hint="eastAsia"/>
                <w:color w:val="FF0000"/>
                <w:kern w:val="0"/>
                <w:sz w:val="20"/>
                <w:szCs w:val="20"/>
                <w:lang w:bidi="ar"/>
              </w:rPr>
              <w:t>3000/</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，如产生货赔、罚款等其他额度外费用，由供应商全部承担，若情节严重运荔枝有权减少供应商的业务量或解除合同。</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196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23</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行为不规范</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司机任何货主方作业现场必须遵守现场管理规定，严禁吸烟、饮酒、赌博、打架斗殴、辱骂工作人员、聚众闹事、罢工停运、堵门、虚假创建运单、栽赃或对业务抹黑、经营信息泄露</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供应商不得将运荔枝及货主方经营信息透漏给第三方（经营信息包括合同价格、运作数据、现场图片、新店信息等</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等违规行为。如有违规，对问题司机、车辆拉</w:t>
            </w:r>
            <w:proofErr w:type="gramStart"/>
            <w:r>
              <w:rPr>
                <w:rFonts w:ascii="楷体" w:eastAsia="楷体" w:hAnsi="楷体" w:cs="楷体" w:hint="eastAsia"/>
                <w:color w:val="000000"/>
                <w:kern w:val="0"/>
                <w:sz w:val="20"/>
                <w:szCs w:val="20"/>
                <w:lang w:bidi="ar"/>
              </w:rPr>
              <w:t>黑处理</w:t>
            </w:r>
            <w:proofErr w:type="gramEnd"/>
            <w:r>
              <w:rPr>
                <w:rFonts w:ascii="楷体" w:eastAsia="楷体" w:hAnsi="楷体" w:cs="楷体" w:hint="eastAsia"/>
                <w:color w:val="000000"/>
                <w:kern w:val="0"/>
                <w:sz w:val="20"/>
                <w:szCs w:val="20"/>
                <w:lang w:bidi="ar"/>
              </w:rPr>
              <w:t>不再使用并处以罚款</w:t>
            </w:r>
            <w:r>
              <w:rPr>
                <w:rFonts w:ascii="楷体" w:eastAsia="楷体" w:hAnsi="楷体" w:cs="楷体" w:hint="eastAsia"/>
                <w:color w:val="FF0000"/>
                <w:kern w:val="0"/>
                <w:sz w:val="20"/>
                <w:szCs w:val="20"/>
                <w:lang w:bidi="ar"/>
              </w:rPr>
              <w:t>30000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。如果引起其他损失，由供应商承担全部责任。如情节严重运荔枝有权减少供应商的业务量直至解除合同。</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12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lastRenderedPageBreak/>
              <w:t>24</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偷盗商品</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严禁司机偷盗商品，如有违规将对供应商处以被偷盗商品金额的</w:t>
            </w:r>
            <w:r>
              <w:rPr>
                <w:rFonts w:ascii="楷体" w:eastAsia="楷体" w:hAnsi="楷体" w:cs="楷体" w:hint="eastAsia"/>
                <w:color w:val="000000"/>
                <w:kern w:val="0"/>
                <w:sz w:val="20"/>
                <w:szCs w:val="20"/>
                <w:lang w:bidi="ar"/>
              </w:rPr>
              <w:t>10</w:t>
            </w:r>
            <w:r>
              <w:rPr>
                <w:rFonts w:ascii="楷体" w:eastAsia="楷体" w:hAnsi="楷体" w:cs="楷体" w:hint="eastAsia"/>
                <w:color w:val="000000"/>
                <w:kern w:val="0"/>
                <w:sz w:val="20"/>
                <w:szCs w:val="20"/>
                <w:lang w:bidi="ar"/>
              </w:rPr>
              <w:t>倍罚款，该车辆过往运荔枝任务中产生的全部差异由供应</w:t>
            </w:r>
            <w:proofErr w:type="gramStart"/>
            <w:r>
              <w:rPr>
                <w:rFonts w:ascii="楷体" w:eastAsia="楷体" w:hAnsi="楷体" w:cs="楷体" w:hint="eastAsia"/>
                <w:color w:val="000000"/>
                <w:kern w:val="0"/>
                <w:sz w:val="20"/>
                <w:szCs w:val="20"/>
                <w:lang w:bidi="ar"/>
              </w:rPr>
              <w:t>商按照</w:t>
            </w:r>
            <w:proofErr w:type="gramEnd"/>
            <w:r>
              <w:rPr>
                <w:rFonts w:ascii="楷体" w:eastAsia="楷体" w:hAnsi="楷体" w:cs="楷体" w:hint="eastAsia"/>
                <w:color w:val="000000"/>
                <w:kern w:val="0"/>
                <w:sz w:val="20"/>
                <w:szCs w:val="20"/>
                <w:lang w:bidi="ar"/>
              </w:rPr>
              <w:t>货主方零售价买赔。罚款</w:t>
            </w:r>
            <w:r>
              <w:rPr>
                <w:rFonts w:ascii="楷体" w:eastAsia="楷体" w:hAnsi="楷体" w:cs="楷体" w:hint="eastAsia"/>
                <w:color w:val="000000"/>
                <w:kern w:val="0"/>
                <w:sz w:val="20"/>
                <w:szCs w:val="20"/>
                <w:lang w:bidi="ar"/>
              </w:rPr>
              <w:t>30000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次，如产生客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，由供应商全额承担客户罚款。问题司机、车辆纳入运荔枝黑名单不允许再次上线运作并视情节严重程度保留向司法机构报案提起诉讼的权利。</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r>
      <w:tr w:rsidR="002238B8">
        <w:trPr>
          <w:trHeight w:val="975"/>
        </w:trPr>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25</w:t>
            </w:r>
          </w:p>
        </w:tc>
        <w:tc>
          <w:tcPr>
            <w:tcW w:w="5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238B8">
            <w:pPr>
              <w:jc w:val="center"/>
              <w:rPr>
                <w:rFonts w:ascii="楷体" w:eastAsia="楷体" w:hAnsi="楷体" w:cs="楷体"/>
                <w:color w:val="000000"/>
                <w:sz w:val="20"/>
                <w:szCs w:val="20"/>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违规作假</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3000</w:t>
            </w:r>
            <w:r>
              <w:rPr>
                <w:rFonts w:ascii="楷体" w:eastAsia="楷体" w:hAnsi="楷体" w:cs="楷体" w:hint="eastAsia"/>
                <w:color w:val="000000"/>
                <w:kern w:val="0"/>
                <w:sz w:val="20"/>
                <w:szCs w:val="20"/>
                <w:lang w:bidi="ar"/>
              </w:rPr>
              <w:t>元</w:t>
            </w:r>
            <w:r>
              <w:rPr>
                <w:rFonts w:ascii="楷体" w:eastAsia="楷体" w:hAnsi="楷体" w:cs="楷体" w:hint="eastAsia"/>
                <w:color w:val="000000"/>
                <w:kern w:val="0"/>
                <w:sz w:val="20"/>
                <w:szCs w:val="20"/>
                <w:lang w:bidi="ar"/>
              </w:rPr>
              <w:t>/</w:t>
            </w:r>
            <w:r>
              <w:rPr>
                <w:rFonts w:ascii="楷体" w:eastAsia="楷体" w:hAnsi="楷体" w:cs="楷体" w:hint="eastAsia"/>
                <w:color w:val="000000"/>
                <w:kern w:val="0"/>
                <w:sz w:val="20"/>
                <w:szCs w:val="20"/>
                <w:lang w:bidi="ar"/>
              </w:rPr>
              <w:t>次</w:t>
            </w:r>
          </w:p>
        </w:tc>
        <w:tc>
          <w:tcPr>
            <w:tcW w:w="2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若在日常运营过程中出现违规作假行为，包括但不限于：串用账号、回单作假、违规操作作假、温度数据作假、申诉数据作假，一经发现，处以罚款</w:t>
            </w:r>
            <w:r>
              <w:rPr>
                <w:rFonts w:ascii="楷体" w:eastAsia="楷体" w:hAnsi="楷体" w:cs="楷体" w:hint="eastAsia"/>
                <w:color w:val="FF0000"/>
                <w:kern w:val="0"/>
                <w:sz w:val="20"/>
                <w:szCs w:val="20"/>
                <w:lang w:bidi="ar"/>
              </w:rPr>
              <w:t>3000</w:t>
            </w:r>
            <w:r>
              <w:rPr>
                <w:rFonts w:ascii="楷体" w:eastAsia="楷体" w:hAnsi="楷体" w:cs="楷体" w:hint="eastAsia"/>
                <w:color w:val="FF0000"/>
                <w:kern w:val="0"/>
                <w:sz w:val="20"/>
                <w:szCs w:val="20"/>
                <w:lang w:bidi="ar"/>
              </w:rPr>
              <w:t>元</w:t>
            </w:r>
            <w:r>
              <w:rPr>
                <w:rFonts w:ascii="楷体" w:eastAsia="楷体" w:hAnsi="楷体" w:cs="楷体" w:hint="eastAsia"/>
                <w:color w:val="FF0000"/>
                <w:kern w:val="0"/>
                <w:sz w:val="20"/>
                <w:szCs w:val="20"/>
                <w:lang w:bidi="ar"/>
              </w:rPr>
              <w:t>/</w:t>
            </w:r>
            <w:r>
              <w:rPr>
                <w:rFonts w:ascii="楷体" w:eastAsia="楷体" w:hAnsi="楷体" w:cs="楷体" w:hint="eastAsia"/>
                <w:color w:val="FF0000"/>
                <w:kern w:val="0"/>
                <w:sz w:val="20"/>
                <w:szCs w:val="20"/>
                <w:lang w:bidi="ar"/>
              </w:rPr>
              <w:t>次</w:t>
            </w:r>
            <w:r>
              <w:rPr>
                <w:rFonts w:ascii="楷体" w:eastAsia="楷体" w:hAnsi="楷体" w:cs="楷体" w:hint="eastAsia"/>
                <w:color w:val="000000"/>
                <w:kern w:val="0"/>
                <w:sz w:val="20"/>
                <w:szCs w:val="20"/>
                <w:lang w:bidi="ar"/>
              </w:rPr>
              <w:t>。由此产生客</w:t>
            </w:r>
            <w:proofErr w:type="gramStart"/>
            <w:r>
              <w:rPr>
                <w:rFonts w:ascii="楷体" w:eastAsia="楷体" w:hAnsi="楷体" w:cs="楷体" w:hint="eastAsia"/>
                <w:color w:val="000000"/>
                <w:kern w:val="0"/>
                <w:sz w:val="20"/>
                <w:szCs w:val="20"/>
                <w:lang w:bidi="ar"/>
              </w:rPr>
              <w:t>诉客赔</w:t>
            </w:r>
            <w:proofErr w:type="gramEnd"/>
            <w:r>
              <w:rPr>
                <w:rFonts w:ascii="楷体" w:eastAsia="楷体" w:hAnsi="楷体" w:cs="楷体" w:hint="eastAsia"/>
                <w:color w:val="000000"/>
                <w:kern w:val="0"/>
                <w:sz w:val="20"/>
                <w:szCs w:val="20"/>
                <w:lang w:bidi="ar"/>
              </w:rPr>
              <w:t>，由供应商全额承担客户罚款。</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center"/>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-10</w:t>
            </w:r>
          </w:p>
        </w:tc>
      </w:tr>
      <w:tr w:rsidR="002238B8">
        <w:trPr>
          <w:trHeight w:val="27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38B8" w:rsidRDefault="0020376C">
            <w:pPr>
              <w:widowControl/>
              <w:jc w:val="left"/>
              <w:textAlignment w:val="center"/>
              <w:rPr>
                <w:rFonts w:ascii="楷体" w:eastAsia="楷体" w:hAnsi="楷体" w:cs="楷体"/>
                <w:color w:val="FF0000"/>
                <w:sz w:val="20"/>
                <w:szCs w:val="20"/>
              </w:rPr>
            </w:pPr>
            <w:r>
              <w:rPr>
                <w:rFonts w:ascii="楷体" w:eastAsia="楷体" w:hAnsi="楷体" w:cs="楷体" w:hint="eastAsia"/>
                <w:color w:val="FF0000"/>
                <w:kern w:val="0"/>
                <w:sz w:val="20"/>
                <w:szCs w:val="20"/>
                <w:lang w:bidi="ar"/>
              </w:rPr>
              <w:t>备注：</w:t>
            </w:r>
            <w:r>
              <w:rPr>
                <w:rFonts w:ascii="楷体" w:eastAsia="楷体" w:hAnsi="楷体" w:cs="楷体" w:hint="eastAsia"/>
                <w:color w:val="FF0000"/>
                <w:kern w:val="0"/>
                <w:sz w:val="20"/>
                <w:szCs w:val="20"/>
                <w:lang w:bidi="ar"/>
              </w:rPr>
              <w:br/>
              <w:t xml:space="preserve">   </w:t>
            </w:r>
            <w:r>
              <w:rPr>
                <w:rFonts w:ascii="楷体" w:eastAsia="楷体" w:hAnsi="楷体" w:cs="楷体" w:hint="eastAsia"/>
                <w:color w:val="FF0000"/>
                <w:kern w:val="0"/>
                <w:sz w:val="20"/>
                <w:szCs w:val="20"/>
                <w:lang w:bidi="ar"/>
              </w:rPr>
              <w:t>针对以上违规罚款甲方将通过书面形式（包括但不限于电子邮件、快递信件等）正式通知乙方，若乙方拒绝缴纳上述违规行为所产生的罚款，甲方有权直接从乙方的运费款项或项目履约保证金中扣除相应金额，以作为罚款的支付。</w:t>
            </w:r>
          </w:p>
        </w:tc>
      </w:tr>
    </w:tbl>
    <w:p w:rsidR="002238B8" w:rsidRDefault="0020376C">
      <w:pPr>
        <w:pStyle w:val="2"/>
      </w:pPr>
      <w:r>
        <w:rPr>
          <w:rFonts w:hint="eastAsia"/>
          <w:szCs w:val="28"/>
        </w:rPr>
        <w:t>六、</w:t>
      </w:r>
      <w:r>
        <w:rPr>
          <w:rFonts w:hint="eastAsia"/>
          <w:szCs w:val="28"/>
        </w:rPr>
        <w:t>供应商运营评级及权益</w:t>
      </w:r>
      <w:r>
        <w:rPr>
          <w:szCs w:val="28"/>
        </w:rPr>
        <w:br/>
      </w:r>
      <w:r>
        <w:rPr>
          <w:rFonts w:hint="eastAsia"/>
          <w:szCs w:val="28"/>
        </w:rPr>
        <w:t>供应商运营评级对供应商权益至关重要，评级越高，将可以享受平台提供的相关权益，提升利润水平。</w:t>
      </w:r>
    </w:p>
    <w:tbl>
      <w:tblPr>
        <w:tblW w:w="6378" w:type="pct"/>
        <w:tblInd w:w="-891" w:type="dxa"/>
        <w:tblLayout w:type="fixed"/>
        <w:tblLook w:val="04A0" w:firstRow="1" w:lastRow="0" w:firstColumn="1" w:lastColumn="0" w:noHBand="0" w:noVBand="1"/>
      </w:tblPr>
      <w:tblGrid>
        <w:gridCol w:w="978"/>
        <w:gridCol w:w="597"/>
        <w:gridCol w:w="1226"/>
        <w:gridCol w:w="3281"/>
        <w:gridCol w:w="4488"/>
      </w:tblGrid>
      <w:tr w:rsidR="002238B8">
        <w:trPr>
          <w:trHeight w:val="360"/>
        </w:trPr>
        <w:tc>
          <w:tcPr>
            <w:tcW w:w="1324"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考核等级</w:t>
            </w:r>
          </w:p>
        </w:tc>
        <w:tc>
          <w:tcPr>
            <w:tcW w:w="1552" w:type="pct"/>
            <w:tcBorders>
              <w:top w:val="single" w:sz="8" w:space="0" w:color="000000"/>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评分标准</w:t>
            </w:r>
          </w:p>
        </w:tc>
        <w:tc>
          <w:tcPr>
            <w:tcW w:w="2123" w:type="pct"/>
            <w:tcBorders>
              <w:top w:val="single" w:sz="8" w:space="0" w:color="000000"/>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权益</w:t>
            </w:r>
          </w:p>
        </w:tc>
      </w:tr>
      <w:tr w:rsidR="002238B8">
        <w:trPr>
          <w:trHeight w:val="360"/>
        </w:trPr>
        <w:tc>
          <w:tcPr>
            <w:tcW w:w="462" w:type="pct"/>
            <w:vMerge w:val="restart"/>
            <w:tcBorders>
              <w:top w:val="nil"/>
              <w:left w:val="single" w:sz="8" w:space="0" w:color="000000"/>
              <w:bottom w:val="single" w:sz="8" w:space="0" w:color="000000"/>
              <w:right w:val="single" w:sz="8" w:space="0" w:color="000000"/>
            </w:tcBorders>
            <w:shd w:val="clear" w:color="auto" w:fill="auto"/>
            <w:noWrap/>
            <w:vAlign w:val="center"/>
          </w:tcPr>
          <w:p w:rsidR="002238B8" w:rsidRDefault="0020376C">
            <w:pPr>
              <w:widowControl/>
              <w:jc w:val="center"/>
              <w:textAlignment w:val="center"/>
              <w:rPr>
                <w:rFonts w:ascii="宋体" w:eastAsia="宋体" w:hAnsi="宋体" w:cs="宋体"/>
                <w:color w:val="000000"/>
                <w:sz w:val="22"/>
                <w:szCs w:val="22"/>
              </w:rPr>
            </w:pPr>
            <w:r>
              <w:rPr>
                <w:rFonts w:ascii="微软雅黑" w:eastAsia="微软雅黑" w:hAnsi="微软雅黑" w:hint="eastAsia"/>
                <w:b/>
                <w:bCs/>
                <w:sz w:val="16"/>
                <w:szCs w:val="16"/>
              </w:rPr>
              <w:t>供应商、服务商等级</w:t>
            </w:r>
          </w:p>
        </w:tc>
        <w:tc>
          <w:tcPr>
            <w:tcW w:w="28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w:t>
            </w:r>
          </w:p>
        </w:tc>
        <w:tc>
          <w:tcPr>
            <w:tcW w:w="579"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90</w:t>
            </w:r>
          </w:p>
        </w:tc>
        <w:tc>
          <w:tcPr>
            <w:tcW w:w="1552" w:type="pct"/>
            <w:vMerge w:val="restart"/>
            <w:tcBorders>
              <w:top w:val="single" w:sz="8" w:space="0" w:color="000000"/>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w:t>
            </w:r>
            <w:r>
              <w:rPr>
                <w:rFonts w:ascii="微软雅黑" w:eastAsia="微软雅黑" w:hAnsi="微软雅黑" w:cs="微软雅黑" w:hint="eastAsia"/>
                <w:color w:val="000000"/>
                <w:kern w:val="0"/>
                <w:sz w:val="16"/>
                <w:szCs w:val="16"/>
                <w:lang w:bidi="ar"/>
              </w:rPr>
              <w:t>供应商、服务商，</w:t>
            </w:r>
            <w:r>
              <w:rPr>
                <w:rFonts w:ascii="微软雅黑" w:eastAsia="微软雅黑" w:hAnsi="微软雅黑" w:cs="微软雅黑" w:hint="eastAsia"/>
                <w:b/>
                <w:bCs/>
                <w:color w:val="000000"/>
                <w:kern w:val="0"/>
                <w:sz w:val="16"/>
                <w:szCs w:val="16"/>
                <w:lang w:bidi="ar"/>
              </w:rPr>
              <w:t>优秀</w:t>
            </w:r>
            <w:r>
              <w:rPr>
                <w:rFonts w:ascii="微软雅黑" w:eastAsia="微软雅黑" w:hAnsi="微软雅黑" w:cs="微软雅黑" w:hint="eastAsia"/>
                <w:color w:val="000000"/>
                <w:kern w:val="0"/>
                <w:sz w:val="16"/>
                <w:szCs w:val="16"/>
                <w:lang w:bidi="ar"/>
              </w:rPr>
              <w:t>供应商、服务商</w:t>
            </w:r>
          </w:p>
        </w:tc>
        <w:tc>
          <w:tcPr>
            <w:tcW w:w="2123" w:type="pct"/>
            <w:tcBorders>
              <w:top w:val="single" w:sz="8" w:space="0" w:color="000000"/>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优先招投标；</w:t>
            </w:r>
          </w:p>
        </w:tc>
      </w:tr>
      <w:tr w:rsidR="002238B8">
        <w:trPr>
          <w:trHeight w:val="27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2238B8" w:rsidRDefault="002238B8">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w:t>
            </w:r>
            <w:proofErr w:type="gramStart"/>
            <w:r>
              <w:rPr>
                <w:rFonts w:ascii="微软雅黑" w:eastAsia="微软雅黑" w:hAnsi="微软雅黑" w:cs="微软雅黑" w:hint="eastAsia"/>
                <w:color w:val="000000"/>
                <w:kern w:val="0"/>
                <w:sz w:val="16"/>
                <w:szCs w:val="16"/>
                <w:lang w:bidi="ar"/>
              </w:rPr>
              <w:t>金融保理支持</w:t>
            </w:r>
            <w:proofErr w:type="gramEnd"/>
            <w:r>
              <w:rPr>
                <w:rFonts w:ascii="微软雅黑" w:eastAsia="微软雅黑" w:hAnsi="微软雅黑" w:cs="微软雅黑" w:hint="eastAsia"/>
                <w:color w:val="000000"/>
                <w:kern w:val="0"/>
                <w:sz w:val="16"/>
                <w:szCs w:val="16"/>
                <w:lang w:bidi="ar"/>
              </w:rPr>
              <w:t>；</w:t>
            </w:r>
          </w:p>
        </w:tc>
      </w:tr>
      <w:tr w:rsidR="002238B8">
        <w:trPr>
          <w:trHeight w:val="24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2238B8" w:rsidRDefault="002238B8">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3.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2238B8">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vMerge/>
            <w:tcBorders>
              <w:top w:val="single" w:sz="8" w:space="0" w:color="000000"/>
              <w:left w:val="nil"/>
              <w:bottom w:val="single" w:sz="8" w:space="0" w:color="000000"/>
              <w:right w:val="single" w:sz="8" w:space="0" w:color="000000"/>
            </w:tcBorders>
            <w:shd w:val="clear" w:color="auto" w:fill="auto"/>
            <w:vAlign w:val="center"/>
          </w:tcPr>
          <w:p w:rsidR="002238B8" w:rsidRDefault="002238B8">
            <w:pPr>
              <w:jc w:val="left"/>
              <w:rPr>
                <w:rFonts w:ascii="微软雅黑" w:eastAsia="微软雅黑" w:hAnsi="微软雅黑" w:cs="微软雅黑"/>
                <w:color w:val="000000"/>
                <w:sz w:val="16"/>
                <w:szCs w:val="16"/>
              </w:rPr>
            </w:pPr>
          </w:p>
        </w:tc>
        <w:tc>
          <w:tcPr>
            <w:tcW w:w="2123" w:type="pct"/>
            <w:tcBorders>
              <w:top w:val="nil"/>
              <w:left w:val="nil"/>
              <w:bottom w:val="single" w:sz="8" w:space="0" w:color="D9D9D9"/>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4. </w:t>
            </w:r>
            <w:r>
              <w:rPr>
                <w:rFonts w:ascii="微软雅黑" w:eastAsia="微软雅黑" w:hAnsi="微软雅黑" w:cs="微软雅黑" w:hint="eastAsia"/>
                <w:color w:val="000000"/>
                <w:kern w:val="0"/>
                <w:sz w:val="16"/>
                <w:szCs w:val="16"/>
                <w:lang w:bidi="ar"/>
              </w:rPr>
              <w:t>协助孵化供应商开通其他区域的业务；</w:t>
            </w:r>
          </w:p>
        </w:tc>
      </w:tr>
      <w:tr w:rsidR="002238B8">
        <w:trPr>
          <w:trHeight w:val="3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A</w:t>
            </w:r>
            <w:r>
              <w:rPr>
                <w:rFonts w:ascii="微软雅黑" w:eastAsia="微软雅黑" w:hAnsi="微软雅黑" w:cs="微软雅黑" w:hint="eastAsia"/>
                <w:color w:val="000000"/>
                <w:kern w:val="0"/>
                <w:sz w:val="16"/>
                <w:szCs w:val="16"/>
                <w:lang w:bidi="ar"/>
              </w:rPr>
              <w:t>以上供应商，为优秀供应商、服务商</w:t>
            </w:r>
          </w:p>
        </w:tc>
        <w:tc>
          <w:tcPr>
            <w:tcW w:w="2123" w:type="pc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w:t>
            </w:r>
            <w:r>
              <w:rPr>
                <w:rFonts w:ascii="微软雅黑" w:eastAsia="微软雅黑" w:hAnsi="微软雅黑" w:cs="微软雅黑" w:hint="eastAsia"/>
                <w:color w:val="000000"/>
                <w:kern w:val="0"/>
                <w:sz w:val="16"/>
                <w:szCs w:val="16"/>
                <w:lang w:bidi="ar"/>
              </w:rPr>
              <w:t>半年度优秀供应商、服务商颁发奖状</w:t>
            </w:r>
          </w:p>
        </w:tc>
      </w:tr>
      <w:tr w:rsidR="002238B8">
        <w:trPr>
          <w:trHeight w:val="42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w:t>
            </w:r>
          </w:p>
        </w:tc>
        <w:tc>
          <w:tcPr>
            <w:tcW w:w="579"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90&gt;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80</w:t>
            </w:r>
          </w:p>
        </w:tc>
        <w:tc>
          <w:tcPr>
            <w:tcW w:w="155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w:t>
            </w:r>
            <w:r>
              <w:rPr>
                <w:rFonts w:ascii="微软雅黑" w:eastAsia="微软雅黑" w:hAnsi="微软雅黑" w:cs="微软雅黑" w:hint="eastAsia"/>
                <w:color w:val="000000"/>
                <w:kern w:val="0"/>
                <w:sz w:val="16"/>
                <w:szCs w:val="16"/>
                <w:lang w:bidi="ar"/>
              </w:rPr>
              <w:t>级供应商、服务商，合格供应商、服务商</w:t>
            </w:r>
          </w:p>
        </w:tc>
        <w:tc>
          <w:tcPr>
            <w:tcW w:w="2123"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评估为低风险的供应商、服务商，可申请</w:t>
            </w:r>
            <w:proofErr w:type="gramStart"/>
            <w:r>
              <w:rPr>
                <w:rFonts w:ascii="微软雅黑" w:eastAsia="微软雅黑" w:hAnsi="微软雅黑" w:cs="微软雅黑" w:hint="eastAsia"/>
                <w:color w:val="000000"/>
                <w:kern w:val="0"/>
                <w:sz w:val="16"/>
                <w:szCs w:val="16"/>
                <w:lang w:bidi="ar"/>
              </w:rPr>
              <w:t>金融保理支持</w:t>
            </w:r>
            <w:proofErr w:type="gramEnd"/>
            <w:r>
              <w:rPr>
                <w:rFonts w:ascii="微软雅黑" w:eastAsia="微软雅黑" w:hAnsi="微软雅黑" w:cs="微软雅黑" w:hint="eastAsia"/>
                <w:color w:val="000000"/>
                <w:kern w:val="0"/>
                <w:sz w:val="16"/>
                <w:szCs w:val="16"/>
                <w:lang w:bidi="ar"/>
              </w:rPr>
              <w:t>；</w:t>
            </w:r>
          </w:p>
        </w:tc>
      </w:tr>
      <w:tr w:rsidR="002238B8">
        <w:trPr>
          <w:trHeight w:val="30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2238B8" w:rsidRDefault="002238B8">
            <w:pPr>
              <w:jc w:val="left"/>
              <w:rPr>
                <w:rFonts w:ascii="微软雅黑" w:eastAsia="微软雅黑" w:hAnsi="微软雅黑" w:cs="微软雅黑"/>
                <w:color w:val="000000"/>
                <w:sz w:val="16"/>
                <w:szCs w:val="16"/>
              </w:rPr>
            </w:pPr>
          </w:p>
        </w:tc>
        <w:tc>
          <w:tcPr>
            <w:tcW w:w="2123"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2238B8">
        <w:trPr>
          <w:trHeight w:val="36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B</w:t>
            </w:r>
            <w:r>
              <w:rPr>
                <w:rFonts w:ascii="微软雅黑" w:eastAsia="微软雅黑" w:hAnsi="微软雅黑" w:cs="微软雅黑" w:hint="eastAsia"/>
                <w:color w:val="000000"/>
                <w:kern w:val="0"/>
                <w:sz w:val="16"/>
                <w:szCs w:val="16"/>
                <w:lang w:bidi="ar"/>
              </w:rPr>
              <w:t>级供应商、服务商，降为</w:t>
            </w: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color w:val="000000"/>
                <w:kern w:val="0"/>
                <w:sz w:val="16"/>
                <w:szCs w:val="16"/>
                <w:lang w:bidi="ar"/>
              </w:rPr>
              <w:t>;</w:t>
            </w:r>
          </w:p>
        </w:tc>
        <w:tc>
          <w:tcPr>
            <w:tcW w:w="2123" w:type="pc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3. </w:t>
            </w:r>
            <w:r>
              <w:rPr>
                <w:rFonts w:ascii="微软雅黑" w:eastAsia="微软雅黑" w:hAnsi="微软雅黑" w:cs="微软雅黑" w:hint="eastAsia"/>
                <w:color w:val="000000"/>
                <w:kern w:val="0"/>
                <w:sz w:val="16"/>
                <w:szCs w:val="16"/>
                <w:lang w:bidi="ar"/>
              </w:rPr>
              <w:t>协助孵化供应商开通其他区域的业务；</w:t>
            </w:r>
          </w:p>
        </w:tc>
      </w:tr>
      <w:tr w:rsidR="002238B8">
        <w:trPr>
          <w:trHeight w:val="3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w:t>
            </w:r>
          </w:p>
        </w:tc>
        <w:tc>
          <w:tcPr>
            <w:tcW w:w="579"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60</w:t>
            </w:r>
          </w:p>
        </w:tc>
        <w:tc>
          <w:tcPr>
            <w:tcW w:w="1552"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b/>
                <w:bCs/>
                <w:color w:val="000000"/>
                <w:kern w:val="0"/>
                <w:sz w:val="16"/>
                <w:szCs w:val="16"/>
                <w:lang w:bidi="ar"/>
              </w:rPr>
              <w:t>成长</w:t>
            </w:r>
            <w:r>
              <w:rPr>
                <w:rFonts w:ascii="微软雅黑" w:eastAsia="微软雅黑" w:hAnsi="微软雅黑" w:cs="微软雅黑" w:hint="eastAsia"/>
                <w:color w:val="000000"/>
                <w:kern w:val="0"/>
                <w:sz w:val="16"/>
                <w:szCs w:val="16"/>
                <w:lang w:bidi="ar"/>
              </w:rPr>
              <w:t>供应商、服务商</w:t>
            </w:r>
          </w:p>
        </w:tc>
        <w:tc>
          <w:tcPr>
            <w:tcW w:w="2123"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评估为低风险的供应商、服务商，可申请</w:t>
            </w:r>
            <w:proofErr w:type="gramStart"/>
            <w:r>
              <w:rPr>
                <w:rFonts w:ascii="微软雅黑" w:eastAsia="微软雅黑" w:hAnsi="微软雅黑" w:cs="微软雅黑" w:hint="eastAsia"/>
                <w:color w:val="000000"/>
                <w:kern w:val="0"/>
                <w:sz w:val="16"/>
                <w:szCs w:val="16"/>
                <w:lang w:bidi="ar"/>
              </w:rPr>
              <w:t>金融保理支持</w:t>
            </w:r>
            <w:proofErr w:type="gramEnd"/>
            <w:r>
              <w:rPr>
                <w:rFonts w:ascii="微软雅黑" w:eastAsia="微软雅黑" w:hAnsi="微软雅黑" w:cs="微软雅黑" w:hint="eastAsia"/>
                <w:color w:val="000000"/>
                <w:kern w:val="0"/>
                <w:sz w:val="16"/>
                <w:szCs w:val="16"/>
                <w:lang w:bidi="ar"/>
              </w:rPr>
              <w:t>；</w:t>
            </w:r>
          </w:p>
        </w:tc>
      </w:tr>
      <w:tr w:rsidR="002238B8">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C</w:t>
            </w:r>
            <w:r>
              <w:rPr>
                <w:rFonts w:ascii="微软雅黑" w:eastAsia="微软雅黑" w:hAnsi="微软雅黑" w:cs="微软雅黑" w:hint="eastAsia"/>
                <w:color w:val="000000"/>
                <w:kern w:val="0"/>
                <w:sz w:val="16"/>
                <w:szCs w:val="16"/>
                <w:lang w:bidi="ar"/>
              </w:rPr>
              <w:t>级供应商、服务商，降为</w:t>
            </w: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color w:val="000000"/>
                <w:kern w:val="0"/>
                <w:sz w:val="16"/>
                <w:szCs w:val="16"/>
                <w:lang w:bidi="ar"/>
              </w:rPr>
              <w:t>;</w:t>
            </w:r>
          </w:p>
        </w:tc>
        <w:tc>
          <w:tcPr>
            <w:tcW w:w="2123" w:type="pct"/>
            <w:tcBorders>
              <w:top w:val="nil"/>
              <w:left w:val="nil"/>
              <w:bottom w:val="single" w:sz="8" w:space="0" w:color="D9D9D9"/>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评估为低风险的供应商、服务商，可申请保证金减免；</w:t>
            </w:r>
          </w:p>
        </w:tc>
      </w:tr>
      <w:tr w:rsidR="002238B8">
        <w:trPr>
          <w:trHeight w:val="48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w:t>
            </w:r>
          </w:p>
        </w:tc>
        <w:tc>
          <w:tcPr>
            <w:tcW w:w="579"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60&gt;</w:t>
            </w: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40</w:t>
            </w:r>
          </w:p>
        </w:tc>
        <w:tc>
          <w:tcPr>
            <w:tcW w:w="155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w:t>
            </w:r>
            <w:r>
              <w:rPr>
                <w:rFonts w:ascii="微软雅黑" w:eastAsia="微软雅黑" w:hAnsi="微软雅黑" w:cs="微软雅黑" w:hint="eastAsia"/>
                <w:b/>
                <w:bCs/>
                <w:color w:val="000000"/>
                <w:kern w:val="0"/>
                <w:sz w:val="16"/>
                <w:szCs w:val="16"/>
                <w:lang w:bidi="ar"/>
              </w:rPr>
              <w:t>预淘汰</w:t>
            </w:r>
            <w:r>
              <w:rPr>
                <w:rFonts w:ascii="微软雅黑" w:eastAsia="微软雅黑" w:hAnsi="微软雅黑" w:cs="微软雅黑" w:hint="eastAsia"/>
                <w:color w:val="000000"/>
                <w:kern w:val="0"/>
                <w:sz w:val="16"/>
                <w:szCs w:val="16"/>
                <w:lang w:bidi="ar"/>
              </w:rPr>
              <w:t>供应商、服务商</w:t>
            </w:r>
          </w:p>
        </w:tc>
        <w:tc>
          <w:tcPr>
            <w:tcW w:w="2123" w:type="pct"/>
            <w:tcBorders>
              <w:top w:val="single" w:sz="8" w:space="0" w:color="000000"/>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1. </w:t>
            </w:r>
            <w:r>
              <w:rPr>
                <w:rFonts w:ascii="微软雅黑" w:eastAsia="微软雅黑" w:hAnsi="微软雅黑" w:cs="微软雅黑" w:hint="eastAsia"/>
                <w:color w:val="000000"/>
                <w:kern w:val="0"/>
                <w:sz w:val="16"/>
                <w:szCs w:val="16"/>
                <w:lang w:bidi="ar"/>
              </w:rPr>
              <w:t>平台发出不合格预警；</w:t>
            </w:r>
          </w:p>
        </w:tc>
      </w:tr>
      <w:tr w:rsidR="002238B8">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2238B8" w:rsidRDefault="002238B8">
            <w:pPr>
              <w:jc w:val="left"/>
              <w:rPr>
                <w:rFonts w:ascii="微软雅黑" w:eastAsia="微软雅黑" w:hAnsi="微软雅黑" w:cs="微软雅黑"/>
                <w:color w:val="000000"/>
                <w:sz w:val="16"/>
                <w:szCs w:val="16"/>
              </w:rPr>
            </w:pPr>
          </w:p>
        </w:tc>
        <w:tc>
          <w:tcPr>
            <w:tcW w:w="2123" w:type="pct"/>
            <w:tcBorders>
              <w:top w:val="nil"/>
              <w:left w:val="nil"/>
              <w:bottom w:val="single" w:sz="8" w:space="0" w:color="D9D9D9"/>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2. </w:t>
            </w:r>
            <w:r>
              <w:rPr>
                <w:rFonts w:ascii="微软雅黑" w:eastAsia="微软雅黑" w:hAnsi="微软雅黑" w:cs="微软雅黑" w:hint="eastAsia"/>
                <w:color w:val="000000"/>
                <w:kern w:val="0"/>
                <w:sz w:val="16"/>
                <w:szCs w:val="16"/>
                <w:lang w:bidi="ar"/>
              </w:rPr>
              <w:t>每月开展整改约谈会议，回顾运作中的问题；</w:t>
            </w:r>
          </w:p>
        </w:tc>
      </w:tr>
      <w:tr w:rsidR="002238B8">
        <w:trPr>
          <w:trHeight w:val="360"/>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w:t>
            </w:r>
          </w:p>
        </w:tc>
        <w:tc>
          <w:tcPr>
            <w:tcW w:w="579"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总分</w:t>
            </w:r>
            <w:r>
              <w:rPr>
                <w:rFonts w:ascii="微软雅黑" w:eastAsia="微软雅黑" w:hAnsi="微软雅黑" w:cs="微软雅黑" w:hint="eastAsia"/>
                <w:color w:val="000000"/>
                <w:kern w:val="0"/>
                <w:sz w:val="16"/>
                <w:szCs w:val="16"/>
                <w:lang w:bidi="ar"/>
              </w:rPr>
              <w:t>40</w:t>
            </w:r>
            <w:r>
              <w:rPr>
                <w:rFonts w:ascii="微软雅黑" w:eastAsia="微软雅黑" w:hAnsi="微软雅黑" w:cs="微软雅黑" w:hint="eastAsia"/>
                <w:color w:val="000000"/>
                <w:kern w:val="0"/>
                <w:sz w:val="16"/>
                <w:szCs w:val="16"/>
                <w:lang w:bidi="ar"/>
              </w:rPr>
              <w:t>以下</w:t>
            </w:r>
          </w:p>
        </w:tc>
        <w:tc>
          <w:tcPr>
            <w:tcW w:w="1552" w:type="pct"/>
            <w:vMerge w:val="restar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连续两个月评为</w:t>
            </w:r>
            <w:r>
              <w:rPr>
                <w:rFonts w:ascii="微软雅黑" w:eastAsia="微软雅黑" w:hAnsi="微软雅黑" w:cs="微软雅黑" w:hint="eastAsia"/>
                <w:color w:val="000000"/>
                <w:kern w:val="0"/>
                <w:sz w:val="16"/>
                <w:szCs w:val="16"/>
                <w:lang w:bidi="ar"/>
              </w:rPr>
              <w:t>D</w:t>
            </w:r>
            <w:r>
              <w:rPr>
                <w:rFonts w:ascii="微软雅黑" w:eastAsia="微软雅黑" w:hAnsi="微软雅黑" w:cs="微软雅黑" w:hint="eastAsia"/>
                <w:color w:val="000000"/>
                <w:kern w:val="0"/>
                <w:sz w:val="16"/>
                <w:szCs w:val="16"/>
                <w:lang w:bidi="ar"/>
              </w:rPr>
              <w:t>级供应商、服务商，建议取消业务合同</w:t>
            </w:r>
          </w:p>
        </w:tc>
        <w:tc>
          <w:tcPr>
            <w:tcW w:w="2123" w:type="pct"/>
            <w:tcBorders>
              <w:top w:val="nil"/>
              <w:left w:val="nil"/>
              <w:bottom w:val="nil"/>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r>
              <w:rPr>
                <w:rFonts w:ascii="微软雅黑" w:eastAsia="微软雅黑" w:hAnsi="微软雅黑" w:cs="微软雅黑" w:hint="eastAsia"/>
                <w:color w:val="000000"/>
                <w:kern w:val="0"/>
                <w:sz w:val="16"/>
                <w:szCs w:val="16"/>
                <w:lang w:bidi="ar"/>
              </w:rPr>
              <w:t>平台发出终止合作预警，停止项目合作</w:t>
            </w:r>
          </w:p>
        </w:tc>
      </w:tr>
      <w:tr w:rsidR="002238B8">
        <w:trPr>
          <w:trHeight w:val="285"/>
        </w:trPr>
        <w:tc>
          <w:tcPr>
            <w:tcW w:w="462" w:type="pct"/>
            <w:vMerge/>
            <w:tcBorders>
              <w:top w:val="nil"/>
              <w:left w:val="single" w:sz="8" w:space="0" w:color="000000"/>
              <w:bottom w:val="single" w:sz="8" w:space="0" w:color="000000"/>
              <w:right w:val="single" w:sz="8" w:space="0" w:color="000000"/>
            </w:tcBorders>
            <w:shd w:val="clear" w:color="auto" w:fill="auto"/>
            <w:noWrap/>
            <w:vAlign w:val="center"/>
          </w:tcPr>
          <w:p w:rsidR="002238B8" w:rsidRDefault="002238B8">
            <w:pPr>
              <w:jc w:val="center"/>
              <w:rPr>
                <w:rFonts w:ascii="宋体" w:eastAsia="宋体" w:hAnsi="宋体" w:cs="宋体"/>
                <w:color w:val="000000"/>
                <w:sz w:val="22"/>
                <w:szCs w:val="22"/>
              </w:rPr>
            </w:pPr>
          </w:p>
        </w:tc>
        <w:tc>
          <w:tcPr>
            <w:tcW w:w="282"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579" w:type="pct"/>
            <w:vMerge/>
            <w:tcBorders>
              <w:top w:val="nil"/>
              <w:left w:val="nil"/>
              <w:bottom w:val="single" w:sz="8" w:space="0" w:color="000000"/>
              <w:right w:val="single" w:sz="8" w:space="0" w:color="000000"/>
            </w:tcBorders>
            <w:shd w:val="clear" w:color="auto" w:fill="auto"/>
            <w:vAlign w:val="center"/>
          </w:tcPr>
          <w:p w:rsidR="002238B8" w:rsidRDefault="002238B8">
            <w:pPr>
              <w:jc w:val="center"/>
              <w:rPr>
                <w:rFonts w:ascii="微软雅黑" w:eastAsia="微软雅黑" w:hAnsi="微软雅黑" w:cs="微软雅黑"/>
                <w:color w:val="000000"/>
                <w:sz w:val="16"/>
                <w:szCs w:val="16"/>
              </w:rPr>
            </w:pPr>
          </w:p>
        </w:tc>
        <w:tc>
          <w:tcPr>
            <w:tcW w:w="1552" w:type="pct"/>
            <w:vMerge/>
            <w:tcBorders>
              <w:top w:val="nil"/>
              <w:left w:val="nil"/>
              <w:bottom w:val="single" w:sz="8" w:space="0" w:color="000000"/>
              <w:right w:val="single" w:sz="8" w:space="0" w:color="000000"/>
            </w:tcBorders>
            <w:shd w:val="clear" w:color="auto" w:fill="auto"/>
            <w:vAlign w:val="center"/>
          </w:tcPr>
          <w:p w:rsidR="002238B8" w:rsidRDefault="002238B8">
            <w:pPr>
              <w:jc w:val="left"/>
              <w:rPr>
                <w:rFonts w:ascii="微软雅黑" w:eastAsia="微软雅黑" w:hAnsi="微软雅黑" w:cs="微软雅黑"/>
                <w:color w:val="000000"/>
                <w:sz w:val="16"/>
                <w:szCs w:val="16"/>
              </w:rPr>
            </w:pPr>
          </w:p>
        </w:tc>
        <w:tc>
          <w:tcPr>
            <w:tcW w:w="2123" w:type="pct"/>
            <w:tcBorders>
              <w:top w:val="nil"/>
              <w:left w:val="nil"/>
              <w:bottom w:val="single" w:sz="8" w:space="0" w:color="000000"/>
              <w:right w:val="single" w:sz="8" w:space="0" w:color="000000"/>
            </w:tcBorders>
            <w:shd w:val="clear" w:color="auto" w:fill="auto"/>
            <w:vAlign w:val="center"/>
          </w:tcPr>
          <w:p w:rsidR="002238B8" w:rsidRDefault="0020376C">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r>
              <w:rPr>
                <w:rFonts w:ascii="微软雅黑" w:eastAsia="微软雅黑" w:hAnsi="微软雅黑" w:cs="微软雅黑" w:hint="eastAsia"/>
                <w:color w:val="000000"/>
                <w:kern w:val="0"/>
                <w:sz w:val="16"/>
                <w:szCs w:val="16"/>
                <w:lang w:bidi="ar"/>
              </w:rPr>
              <w:t>匹配替代供应商、服务商</w:t>
            </w:r>
          </w:p>
        </w:tc>
      </w:tr>
    </w:tbl>
    <w:p w:rsidR="002238B8" w:rsidRDefault="002238B8"/>
    <w:p w:rsidR="002238B8" w:rsidRDefault="0020376C">
      <w:pPr>
        <w:pStyle w:val="2"/>
      </w:pPr>
      <w:r>
        <w:rPr>
          <w:rFonts w:hint="eastAsia"/>
        </w:rPr>
        <w:lastRenderedPageBreak/>
        <w:t>七</w:t>
      </w:r>
      <w:r>
        <w:rPr>
          <w:rFonts w:hint="eastAsia"/>
        </w:rPr>
        <w:t>、对账结算</w:t>
      </w:r>
    </w:p>
    <w:p w:rsidR="002238B8" w:rsidRDefault="0020376C">
      <w:pPr>
        <w:spacing w:line="360" w:lineRule="auto"/>
        <w:ind w:firstLineChars="200" w:firstLine="440"/>
        <w:rPr>
          <w:sz w:val="22"/>
          <w:szCs w:val="28"/>
        </w:rPr>
      </w:pPr>
      <w:r>
        <w:rPr>
          <w:rFonts w:hint="eastAsia"/>
          <w:sz w:val="22"/>
          <w:szCs w:val="28"/>
        </w:rPr>
        <w:t>为保障对账结算顺利，供应商自签署了《项目合作合同》后，在运作过程中不得变更价格和服务范围，违反规定将从保证金中扣除罚款。每月</w:t>
      </w:r>
      <w:r>
        <w:rPr>
          <w:rFonts w:hint="eastAsia"/>
          <w:sz w:val="22"/>
          <w:szCs w:val="28"/>
        </w:rPr>
        <w:t>__5__</w:t>
      </w:r>
      <w:r>
        <w:rPr>
          <w:rFonts w:hint="eastAsia"/>
          <w:sz w:val="22"/>
          <w:szCs w:val="28"/>
        </w:rPr>
        <w:t>日，供应商需通过平台提供上月账单，超时提供将自动顺延到下月</w:t>
      </w:r>
      <w:r>
        <w:rPr>
          <w:rFonts w:hint="eastAsia"/>
          <w:sz w:val="22"/>
          <w:szCs w:val="28"/>
        </w:rPr>
        <w:t>__5___</w:t>
      </w:r>
      <w:r>
        <w:rPr>
          <w:rFonts w:hint="eastAsia"/>
          <w:sz w:val="22"/>
          <w:szCs w:val="28"/>
        </w:rPr>
        <w:t>日开始计算账期。</w:t>
      </w:r>
    </w:p>
    <w:p w:rsidR="002238B8" w:rsidRDefault="002238B8">
      <w:pPr>
        <w:spacing w:line="360" w:lineRule="auto"/>
        <w:ind w:firstLineChars="200" w:firstLine="442"/>
        <w:rPr>
          <w:b/>
          <w:bCs/>
          <w:sz w:val="22"/>
          <w:szCs w:val="28"/>
        </w:rPr>
      </w:pPr>
    </w:p>
    <w:p w:rsidR="002238B8" w:rsidRDefault="0020376C">
      <w:pPr>
        <w:spacing w:line="360" w:lineRule="auto"/>
        <w:ind w:firstLineChars="200" w:firstLine="442"/>
        <w:rPr>
          <w:b/>
          <w:bCs/>
          <w:sz w:val="22"/>
          <w:szCs w:val="28"/>
        </w:rPr>
      </w:pPr>
      <w:r>
        <w:rPr>
          <w:rFonts w:hint="eastAsia"/>
          <w:b/>
          <w:bCs/>
          <w:sz w:val="22"/>
          <w:szCs w:val="28"/>
        </w:rPr>
        <w:t>为营造良好的平台环境，</w:t>
      </w:r>
      <w:r>
        <w:rPr>
          <w:rFonts w:hint="eastAsia"/>
          <w:b/>
          <w:bCs/>
          <w:color w:val="FF0000"/>
          <w:sz w:val="22"/>
          <w:szCs w:val="28"/>
        </w:rPr>
        <w:t>XXXXXXXXX</w:t>
      </w:r>
      <w:r>
        <w:rPr>
          <w:rFonts w:hint="eastAsia"/>
          <w:b/>
          <w:bCs/>
          <w:color w:val="FF0000"/>
          <w:sz w:val="22"/>
          <w:szCs w:val="28"/>
        </w:rPr>
        <w:t>物流有限公司</w:t>
      </w:r>
      <w:r>
        <w:rPr>
          <w:rFonts w:hint="eastAsia"/>
          <w:b/>
          <w:bCs/>
          <w:sz w:val="22"/>
          <w:szCs w:val="28"/>
        </w:rPr>
        <w:t>有权对《运荔枝平台干线运输项目</w:t>
      </w:r>
      <w:r>
        <w:rPr>
          <w:rFonts w:hint="eastAsia"/>
          <w:b/>
          <w:bCs/>
          <w:sz w:val="22"/>
          <w:szCs w:val="28"/>
        </w:rPr>
        <w:t>操作考核</w:t>
      </w:r>
      <w:r>
        <w:rPr>
          <w:rFonts w:hint="eastAsia"/>
          <w:b/>
          <w:bCs/>
          <w:sz w:val="22"/>
          <w:szCs w:val="28"/>
        </w:rPr>
        <w:t>》不时予以调整，请予以关注。</w:t>
      </w:r>
    </w:p>
    <w:p w:rsidR="002238B8" w:rsidRDefault="002238B8">
      <w:pPr>
        <w:spacing w:line="360" w:lineRule="auto"/>
        <w:ind w:firstLineChars="200" w:firstLine="442"/>
        <w:rPr>
          <w:b/>
          <w:bCs/>
          <w:sz w:val="22"/>
          <w:szCs w:val="28"/>
        </w:rPr>
      </w:pPr>
    </w:p>
    <w:sectPr w:rsidR="00223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6C" w:rsidRDefault="0020376C" w:rsidP="00600C76">
      <w:r>
        <w:separator/>
      </w:r>
    </w:p>
  </w:endnote>
  <w:endnote w:type="continuationSeparator" w:id="0">
    <w:p w:rsidR="0020376C" w:rsidRDefault="0020376C" w:rsidP="0060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6C" w:rsidRDefault="0020376C" w:rsidP="00600C76">
      <w:r>
        <w:separator/>
      </w:r>
    </w:p>
  </w:footnote>
  <w:footnote w:type="continuationSeparator" w:id="0">
    <w:p w:rsidR="0020376C" w:rsidRDefault="0020376C" w:rsidP="0060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A1B4F"/>
    <w:multiLevelType w:val="singleLevel"/>
    <w:tmpl w:val="253A1B4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0e34b922-9cdb-40d6-a6ed-1f619977bec0"/>
  </w:docVars>
  <w:rsids>
    <w:rsidRoot w:val="00264B60"/>
    <w:rsid w:val="00005AA5"/>
    <w:rsid w:val="00032D70"/>
    <w:rsid w:val="0007746F"/>
    <w:rsid w:val="000F5079"/>
    <w:rsid w:val="000F713A"/>
    <w:rsid w:val="001C746B"/>
    <w:rsid w:val="0020376C"/>
    <w:rsid w:val="002238B8"/>
    <w:rsid w:val="00227915"/>
    <w:rsid w:val="00264B60"/>
    <w:rsid w:val="00322F6F"/>
    <w:rsid w:val="00350D05"/>
    <w:rsid w:val="003B6762"/>
    <w:rsid w:val="005E7C56"/>
    <w:rsid w:val="00600C76"/>
    <w:rsid w:val="006038C3"/>
    <w:rsid w:val="00625D5B"/>
    <w:rsid w:val="00633792"/>
    <w:rsid w:val="007256A2"/>
    <w:rsid w:val="00737B56"/>
    <w:rsid w:val="00743D69"/>
    <w:rsid w:val="0076655F"/>
    <w:rsid w:val="00774B24"/>
    <w:rsid w:val="00777691"/>
    <w:rsid w:val="00794559"/>
    <w:rsid w:val="00796036"/>
    <w:rsid w:val="007A1147"/>
    <w:rsid w:val="007A3701"/>
    <w:rsid w:val="00804566"/>
    <w:rsid w:val="00857F33"/>
    <w:rsid w:val="00881E8C"/>
    <w:rsid w:val="008C081A"/>
    <w:rsid w:val="008D0CE2"/>
    <w:rsid w:val="009815AB"/>
    <w:rsid w:val="009B601D"/>
    <w:rsid w:val="009D48E3"/>
    <w:rsid w:val="009E3226"/>
    <w:rsid w:val="009F6CC1"/>
    <w:rsid w:val="00A15538"/>
    <w:rsid w:val="00A15BCD"/>
    <w:rsid w:val="00A46460"/>
    <w:rsid w:val="00A46A6A"/>
    <w:rsid w:val="00A46DA5"/>
    <w:rsid w:val="00AA781A"/>
    <w:rsid w:val="00AB3462"/>
    <w:rsid w:val="00AB4EEB"/>
    <w:rsid w:val="00AC73DA"/>
    <w:rsid w:val="00BF12E7"/>
    <w:rsid w:val="00C30321"/>
    <w:rsid w:val="00CB6B7F"/>
    <w:rsid w:val="00CC2032"/>
    <w:rsid w:val="00CF3B25"/>
    <w:rsid w:val="00DB561E"/>
    <w:rsid w:val="00DD24B1"/>
    <w:rsid w:val="00E571EF"/>
    <w:rsid w:val="00E628A1"/>
    <w:rsid w:val="00EB60C2"/>
    <w:rsid w:val="00FF0AEA"/>
    <w:rsid w:val="01022796"/>
    <w:rsid w:val="011A2B89"/>
    <w:rsid w:val="012C0949"/>
    <w:rsid w:val="012E104D"/>
    <w:rsid w:val="0169418E"/>
    <w:rsid w:val="016C7A6E"/>
    <w:rsid w:val="01756FFA"/>
    <w:rsid w:val="01C733DA"/>
    <w:rsid w:val="01E41AC9"/>
    <w:rsid w:val="01ED3968"/>
    <w:rsid w:val="01F62336"/>
    <w:rsid w:val="01FA3942"/>
    <w:rsid w:val="02063A86"/>
    <w:rsid w:val="02121624"/>
    <w:rsid w:val="021E1E78"/>
    <w:rsid w:val="022C42C1"/>
    <w:rsid w:val="02425678"/>
    <w:rsid w:val="024A601F"/>
    <w:rsid w:val="024E7BB4"/>
    <w:rsid w:val="025516FD"/>
    <w:rsid w:val="027C6502"/>
    <w:rsid w:val="02E96A09"/>
    <w:rsid w:val="02F110A0"/>
    <w:rsid w:val="03064E66"/>
    <w:rsid w:val="03123D5B"/>
    <w:rsid w:val="03211925"/>
    <w:rsid w:val="032B0A8D"/>
    <w:rsid w:val="032B0F4A"/>
    <w:rsid w:val="033C188A"/>
    <w:rsid w:val="035B35B9"/>
    <w:rsid w:val="036C3543"/>
    <w:rsid w:val="03792EC0"/>
    <w:rsid w:val="03880FD3"/>
    <w:rsid w:val="03A368BC"/>
    <w:rsid w:val="03A40B2C"/>
    <w:rsid w:val="03E65077"/>
    <w:rsid w:val="04000A41"/>
    <w:rsid w:val="0403361B"/>
    <w:rsid w:val="042731EE"/>
    <w:rsid w:val="04612C79"/>
    <w:rsid w:val="04631D4F"/>
    <w:rsid w:val="0469159E"/>
    <w:rsid w:val="046F2E38"/>
    <w:rsid w:val="04760483"/>
    <w:rsid w:val="04AB63FE"/>
    <w:rsid w:val="04B92433"/>
    <w:rsid w:val="04E959F0"/>
    <w:rsid w:val="04F02A36"/>
    <w:rsid w:val="04F07A90"/>
    <w:rsid w:val="04F66EBD"/>
    <w:rsid w:val="05191647"/>
    <w:rsid w:val="0542109C"/>
    <w:rsid w:val="05595D11"/>
    <w:rsid w:val="05662C0E"/>
    <w:rsid w:val="05665CF5"/>
    <w:rsid w:val="05666783"/>
    <w:rsid w:val="056856DE"/>
    <w:rsid w:val="056D37F0"/>
    <w:rsid w:val="057B6A53"/>
    <w:rsid w:val="058A67A1"/>
    <w:rsid w:val="05A541CE"/>
    <w:rsid w:val="05F148F2"/>
    <w:rsid w:val="060960F9"/>
    <w:rsid w:val="06151C31"/>
    <w:rsid w:val="063711BF"/>
    <w:rsid w:val="063D18AD"/>
    <w:rsid w:val="06584C1A"/>
    <w:rsid w:val="065D0C20"/>
    <w:rsid w:val="06DC7D20"/>
    <w:rsid w:val="06F3001B"/>
    <w:rsid w:val="06F832D7"/>
    <w:rsid w:val="0716204E"/>
    <w:rsid w:val="072D41F9"/>
    <w:rsid w:val="07330121"/>
    <w:rsid w:val="07645741"/>
    <w:rsid w:val="07674FFD"/>
    <w:rsid w:val="076E236F"/>
    <w:rsid w:val="07B90606"/>
    <w:rsid w:val="07CA36B4"/>
    <w:rsid w:val="07DB2427"/>
    <w:rsid w:val="07E77053"/>
    <w:rsid w:val="07F11242"/>
    <w:rsid w:val="07F57DB8"/>
    <w:rsid w:val="07FA1717"/>
    <w:rsid w:val="080F260B"/>
    <w:rsid w:val="08322740"/>
    <w:rsid w:val="08413E6E"/>
    <w:rsid w:val="08665618"/>
    <w:rsid w:val="087336BE"/>
    <w:rsid w:val="08750045"/>
    <w:rsid w:val="089D7A48"/>
    <w:rsid w:val="08A40F94"/>
    <w:rsid w:val="08D5528B"/>
    <w:rsid w:val="08D86E76"/>
    <w:rsid w:val="08DA772A"/>
    <w:rsid w:val="08E12BA3"/>
    <w:rsid w:val="08FA50E4"/>
    <w:rsid w:val="08FE51F6"/>
    <w:rsid w:val="091B3545"/>
    <w:rsid w:val="091D4804"/>
    <w:rsid w:val="09305F91"/>
    <w:rsid w:val="09536FAD"/>
    <w:rsid w:val="098E6BA0"/>
    <w:rsid w:val="099E018E"/>
    <w:rsid w:val="09AD524A"/>
    <w:rsid w:val="09C239FF"/>
    <w:rsid w:val="0A0021FE"/>
    <w:rsid w:val="0A13382F"/>
    <w:rsid w:val="0A1F21D0"/>
    <w:rsid w:val="0AA91E08"/>
    <w:rsid w:val="0AC80D44"/>
    <w:rsid w:val="0ACA539A"/>
    <w:rsid w:val="0AF162DB"/>
    <w:rsid w:val="0AF84084"/>
    <w:rsid w:val="0B1E38A8"/>
    <w:rsid w:val="0B2A2AA8"/>
    <w:rsid w:val="0B4660E5"/>
    <w:rsid w:val="0B52592D"/>
    <w:rsid w:val="0B5A7E91"/>
    <w:rsid w:val="0B5E52BC"/>
    <w:rsid w:val="0B753148"/>
    <w:rsid w:val="0B8819A2"/>
    <w:rsid w:val="0BCE036A"/>
    <w:rsid w:val="0C054990"/>
    <w:rsid w:val="0C276580"/>
    <w:rsid w:val="0C297054"/>
    <w:rsid w:val="0C325915"/>
    <w:rsid w:val="0C337003"/>
    <w:rsid w:val="0C370311"/>
    <w:rsid w:val="0C455088"/>
    <w:rsid w:val="0C4F5783"/>
    <w:rsid w:val="0C782870"/>
    <w:rsid w:val="0C7A6748"/>
    <w:rsid w:val="0CB10AA6"/>
    <w:rsid w:val="0CE12F31"/>
    <w:rsid w:val="0D0A3F0B"/>
    <w:rsid w:val="0D272794"/>
    <w:rsid w:val="0D3D0AD1"/>
    <w:rsid w:val="0D457DDA"/>
    <w:rsid w:val="0D5613EB"/>
    <w:rsid w:val="0D641128"/>
    <w:rsid w:val="0D7F0D9E"/>
    <w:rsid w:val="0D8C7DCC"/>
    <w:rsid w:val="0D975D33"/>
    <w:rsid w:val="0D9B3E45"/>
    <w:rsid w:val="0D9F121A"/>
    <w:rsid w:val="0DBD706F"/>
    <w:rsid w:val="0DD80F94"/>
    <w:rsid w:val="0DED6938"/>
    <w:rsid w:val="0DF7676C"/>
    <w:rsid w:val="0DFC0772"/>
    <w:rsid w:val="0E102A0F"/>
    <w:rsid w:val="0E1C01FF"/>
    <w:rsid w:val="0E426403"/>
    <w:rsid w:val="0E4D5CD6"/>
    <w:rsid w:val="0E5A68E3"/>
    <w:rsid w:val="0E777E0B"/>
    <w:rsid w:val="0E885592"/>
    <w:rsid w:val="0E9E34FD"/>
    <w:rsid w:val="0EA73547"/>
    <w:rsid w:val="0EAE3140"/>
    <w:rsid w:val="0EB82F17"/>
    <w:rsid w:val="0EBF334B"/>
    <w:rsid w:val="0ECD1A6E"/>
    <w:rsid w:val="0ED66B64"/>
    <w:rsid w:val="0EE83A20"/>
    <w:rsid w:val="0EEF4098"/>
    <w:rsid w:val="0F4860A4"/>
    <w:rsid w:val="0F4E7CDF"/>
    <w:rsid w:val="0F7452BF"/>
    <w:rsid w:val="0F987EB5"/>
    <w:rsid w:val="0FD55BE9"/>
    <w:rsid w:val="0FD65DBB"/>
    <w:rsid w:val="100678BB"/>
    <w:rsid w:val="101822F4"/>
    <w:rsid w:val="10262878"/>
    <w:rsid w:val="10275D5A"/>
    <w:rsid w:val="1027662C"/>
    <w:rsid w:val="10510218"/>
    <w:rsid w:val="105E09CE"/>
    <w:rsid w:val="10694D82"/>
    <w:rsid w:val="10853A6B"/>
    <w:rsid w:val="10863E48"/>
    <w:rsid w:val="10874005"/>
    <w:rsid w:val="10C84FE6"/>
    <w:rsid w:val="10EF22C8"/>
    <w:rsid w:val="1123631D"/>
    <w:rsid w:val="1135634B"/>
    <w:rsid w:val="11523A74"/>
    <w:rsid w:val="11541C76"/>
    <w:rsid w:val="116D0114"/>
    <w:rsid w:val="116F743C"/>
    <w:rsid w:val="11875F1D"/>
    <w:rsid w:val="11EA11D1"/>
    <w:rsid w:val="11F975C1"/>
    <w:rsid w:val="122A4B8C"/>
    <w:rsid w:val="1240032E"/>
    <w:rsid w:val="124B4999"/>
    <w:rsid w:val="125903CD"/>
    <w:rsid w:val="125C2891"/>
    <w:rsid w:val="127F6057"/>
    <w:rsid w:val="12855079"/>
    <w:rsid w:val="12A02C08"/>
    <w:rsid w:val="12C66B92"/>
    <w:rsid w:val="12C82DD9"/>
    <w:rsid w:val="13115E26"/>
    <w:rsid w:val="13117FFD"/>
    <w:rsid w:val="1318656F"/>
    <w:rsid w:val="132400DE"/>
    <w:rsid w:val="133B1961"/>
    <w:rsid w:val="133C64A6"/>
    <w:rsid w:val="1350313C"/>
    <w:rsid w:val="1361682C"/>
    <w:rsid w:val="13965C80"/>
    <w:rsid w:val="13CC3F9D"/>
    <w:rsid w:val="14205B7F"/>
    <w:rsid w:val="14207CDF"/>
    <w:rsid w:val="14283D8E"/>
    <w:rsid w:val="142927B4"/>
    <w:rsid w:val="14376BBB"/>
    <w:rsid w:val="143A6EF2"/>
    <w:rsid w:val="145D0EBC"/>
    <w:rsid w:val="14693F28"/>
    <w:rsid w:val="1474421C"/>
    <w:rsid w:val="14905B9A"/>
    <w:rsid w:val="14962293"/>
    <w:rsid w:val="14A91381"/>
    <w:rsid w:val="14B76768"/>
    <w:rsid w:val="14B81E83"/>
    <w:rsid w:val="14C41261"/>
    <w:rsid w:val="14CC234A"/>
    <w:rsid w:val="14D31781"/>
    <w:rsid w:val="14D7509E"/>
    <w:rsid w:val="14DD6999"/>
    <w:rsid w:val="14DD7F12"/>
    <w:rsid w:val="14EB761F"/>
    <w:rsid w:val="151143F7"/>
    <w:rsid w:val="151428B4"/>
    <w:rsid w:val="15261EC5"/>
    <w:rsid w:val="152F70A6"/>
    <w:rsid w:val="15363CA1"/>
    <w:rsid w:val="15546994"/>
    <w:rsid w:val="155B4684"/>
    <w:rsid w:val="156F1300"/>
    <w:rsid w:val="15775327"/>
    <w:rsid w:val="15902DD2"/>
    <w:rsid w:val="15AB2129"/>
    <w:rsid w:val="15C13CD5"/>
    <w:rsid w:val="15C86FB6"/>
    <w:rsid w:val="15EE17B8"/>
    <w:rsid w:val="16000674"/>
    <w:rsid w:val="160C3A33"/>
    <w:rsid w:val="162A1C89"/>
    <w:rsid w:val="16303D17"/>
    <w:rsid w:val="163A21D9"/>
    <w:rsid w:val="164D106A"/>
    <w:rsid w:val="165344C9"/>
    <w:rsid w:val="1662222A"/>
    <w:rsid w:val="167807CF"/>
    <w:rsid w:val="16815AF3"/>
    <w:rsid w:val="16BA7E75"/>
    <w:rsid w:val="16DA3AFC"/>
    <w:rsid w:val="16EB4417"/>
    <w:rsid w:val="16ED0DA0"/>
    <w:rsid w:val="16F02A33"/>
    <w:rsid w:val="170C3D97"/>
    <w:rsid w:val="172C27E5"/>
    <w:rsid w:val="174B69C0"/>
    <w:rsid w:val="175F0FF7"/>
    <w:rsid w:val="177C1AE7"/>
    <w:rsid w:val="179951BC"/>
    <w:rsid w:val="179A5DE3"/>
    <w:rsid w:val="17A3094C"/>
    <w:rsid w:val="17C23028"/>
    <w:rsid w:val="17D12FBB"/>
    <w:rsid w:val="18173D2C"/>
    <w:rsid w:val="18241A14"/>
    <w:rsid w:val="18795567"/>
    <w:rsid w:val="189C0A0B"/>
    <w:rsid w:val="18AE47F4"/>
    <w:rsid w:val="18C31E04"/>
    <w:rsid w:val="18D546B9"/>
    <w:rsid w:val="18EC4328"/>
    <w:rsid w:val="18F53BAE"/>
    <w:rsid w:val="18F64D2C"/>
    <w:rsid w:val="191030A7"/>
    <w:rsid w:val="192A5E22"/>
    <w:rsid w:val="193C7ADB"/>
    <w:rsid w:val="194677CC"/>
    <w:rsid w:val="1958757F"/>
    <w:rsid w:val="19663058"/>
    <w:rsid w:val="197246EC"/>
    <w:rsid w:val="199358E1"/>
    <w:rsid w:val="19BC5D98"/>
    <w:rsid w:val="19BF5A0F"/>
    <w:rsid w:val="19C22BFE"/>
    <w:rsid w:val="19C41694"/>
    <w:rsid w:val="19E77B03"/>
    <w:rsid w:val="1A492848"/>
    <w:rsid w:val="1A5E7614"/>
    <w:rsid w:val="1A617075"/>
    <w:rsid w:val="1A8B3A26"/>
    <w:rsid w:val="1AE4272A"/>
    <w:rsid w:val="1AF83C75"/>
    <w:rsid w:val="1B0C07C2"/>
    <w:rsid w:val="1B245FF1"/>
    <w:rsid w:val="1B310102"/>
    <w:rsid w:val="1B3236DB"/>
    <w:rsid w:val="1B674A20"/>
    <w:rsid w:val="1B686018"/>
    <w:rsid w:val="1B696657"/>
    <w:rsid w:val="1B6E6E99"/>
    <w:rsid w:val="1B721037"/>
    <w:rsid w:val="1B807F6E"/>
    <w:rsid w:val="1B814B32"/>
    <w:rsid w:val="1B837087"/>
    <w:rsid w:val="1B9238FB"/>
    <w:rsid w:val="1BA50FA8"/>
    <w:rsid w:val="1BAD55F1"/>
    <w:rsid w:val="1BDC29C9"/>
    <w:rsid w:val="1C1B3079"/>
    <w:rsid w:val="1C303399"/>
    <w:rsid w:val="1C4F53A7"/>
    <w:rsid w:val="1C5200BF"/>
    <w:rsid w:val="1C963EC1"/>
    <w:rsid w:val="1C9657B0"/>
    <w:rsid w:val="1CC754BB"/>
    <w:rsid w:val="1CC83CF7"/>
    <w:rsid w:val="1CD117F7"/>
    <w:rsid w:val="1CD34767"/>
    <w:rsid w:val="1CFA0682"/>
    <w:rsid w:val="1D022314"/>
    <w:rsid w:val="1D1D6D0B"/>
    <w:rsid w:val="1D297920"/>
    <w:rsid w:val="1D317B4A"/>
    <w:rsid w:val="1D3E76F0"/>
    <w:rsid w:val="1D445208"/>
    <w:rsid w:val="1D585898"/>
    <w:rsid w:val="1D6D2F0D"/>
    <w:rsid w:val="1D79656A"/>
    <w:rsid w:val="1D885DD7"/>
    <w:rsid w:val="1D8903BE"/>
    <w:rsid w:val="1D950F53"/>
    <w:rsid w:val="1DA33DB4"/>
    <w:rsid w:val="1DAC5E5E"/>
    <w:rsid w:val="1DAD573E"/>
    <w:rsid w:val="1DB02CC2"/>
    <w:rsid w:val="1DCD28BE"/>
    <w:rsid w:val="1DDE538D"/>
    <w:rsid w:val="1DEF37C4"/>
    <w:rsid w:val="1E24300E"/>
    <w:rsid w:val="1E3444FB"/>
    <w:rsid w:val="1E5266F8"/>
    <w:rsid w:val="1E5740B9"/>
    <w:rsid w:val="1E6A7676"/>
    <w:rsid w:val="1E8A51E0"/>
    <w:rsid w:val="1EA466CE"/>
    <w:rsid w:val="1EBC44DF"/>
    <w:rsid w:val="1ED74743"/>
    <w:rsid w:val="1EFA264D"/>
    <w:rsid w:val="1EFC5E5F"/>
    <w:rsid w:val="1F154E33"/>
    <w:rsid w:val="1F2440F5"/>
    <w:rsid w:val="1F4512CB"/>
    <w:rsid w:val="1F4E73EC"/>
    <w:rsid w:val="1F4F2706"/>
    <w:rsid w:val="1F6569F1"/>
    <w:rsid w:val="1F7723E9"/>
    <w:rsid w:val="1F7F5DC5"/>
    <w:rsid w:val="1F9F1B01"/>
    <w:rsid w:val="1FB11B48"/>
    <w:rsid w:val="1FB91A21"/>
    <w:rsid w:val="1FBA4D99"/>
    <w:rsid w:val="1FF02827"/>
    <w:rsid w:val="1FFD10B1"/>
    <w:rsid w:val="200E5E9D"/>
    <w:rsid w:val="20195F3B"/>
    <w:rsid w:val="203E00D3"/>
    <w:rsid w:val="207E6786"/>
    <w:rsid w:val="20B82AC4"/>
    <w:rsid w:val="20C63D40"/>
    <w:rsid w:val="21120E32"/>
    <w:rsid w:val="211B7707"/>
    <w:rsid w:val="211E7B73"/>
    <w:rsid w:val="21471DCD"/>
    <w:rsid w:val="21890992"/>
    <w:rsid w:val="219B60F8"/>
    <w:rsid w:val="21A02763"/>
    <w:rsid w:val="21C25ED1"/>
    <w:rsid w:val="21CA02C9"/>
    <w:rsid w:val="21CB5533"/>
    <w:rsid w:val="21E62252"/>
    <w:rsid w:val="21F30E56"/>
    <w:rsid w:val="22123047"/>
    <w:rsid w:val="22447A30"/>
    <w:rsid w:val="224C5C43"/>
    <w:rsid w:val="2266705D"/>
    <w:rsid w:val="227566ED"/>
    <w:rsid w:val="22797F63"/>
    <w:rsid w:val="229809DA"/>
    <w:rsid w:val="229868BF"/>
    <w:rsid w:val="22C94642"/>
    <w:rsid w:val="22D10848"/>
    <w:rsid w:val="22E300B2"/>
    <w:rsid w:val="230305F8"/>
    <w:rsid w:val="23067A64"/>
    <w:rsid w:val="23211167"/>
    <w:rsid w:val="232E51F2"/>
    <w:rsid w:val="23377CD2"/>
    <w:rsid w:val="234734CF"/>
    <w:rsid w:val="23611336"/>
    <w:rsid w:val="2372205C"/>
    <w:rsid w:val="23A835B6"/>
    <w:rsid w:val="23DF1B28"/>
    <w:rsid w:val="23E01179"/>
    <w:rsid w:val="23F178AB"/>
    <w:rsid w:val="23F406ED"/>
    <w:rsid w:val="240977D8"/>
    <w:rsid w:val="2472310C"/>
    <w:rsid w:val="2481077D"/>
    <w:rsid w:val="24862793"/>
    <w:rsid w:val="2492046F"/>
    <w:rsid w:val="249523A9"/>
    <w:rsid w:val="24A45C95"/>
    <w:rsid w:val="24B72019"/>
    <w:rsid w:val="24BC2198"/>
    <w:rsid w:val="24C11D08"/>
    <w:rsid w:val="24FE2057"/>
    <w:rsid w:val="25173A70"/>
    <w:rsid w:val="251C5F4D"/>
    <w:rsid w:val="25383596"/>
    <w:rsid w:val="2542346F"/>
    <w:rsid w:val="258530FD"/>
    <w:rsid w:val="259758B5"/>
    <w:rsid w:val="25C308EC"/>
    <w:rsid w:val="25C732BB"/>
    <w:rsid w:val="25D04C25"/>
    <w:rsid w:val="25D8086F"/>
    <w:rsid w:val="25FB2AAB"/>
    <w:rsid w:val="260446ED"/>
    <w:rsid w:val="26056F50"/>
    <w:rsid w:val="26177893"/>
    <w:rsid w:val="261F39B0"/>
    <w:rsid w:val="263413E2"/>
    <w:rsid w:val="265A76E6"/>
    <w:rsid w:val="26767A71"/>
    <w:rsid w:val="26A22D87"/>
    <w:rsid w:val="26B3075C"/>
    <w:rsid w:val="26C945B3"/>
    <w:rsid w:val="26EF5FF1"/>
    <w:rsid w:val="27323EAF"/>
    <w:rsid w:val="27445D2E"/>
    <w:rsid w:val="27501FD0"/>
    <w:rsid w:val="27A81F84"/>
    <w:rsid w:val="27BF0FE6"/>
    <w:rsid w:val="27C21CE3"/>
    <w:rsid w:val="27C5545B"/>
    <w:rsid w:val="27D827BB"/>
    <w:rsid w:val="27ED29B0"/>
    <w:rsid w:val="27F673E0"/>
    <w:rsid w:val="28151773"/>
    <w:rsid w:val="284410AE"/>
    <w:rsid w:val="2848202B"/>
    <w:rsid w:val="28647AD3"/>
    <w:rsid w:val="286F63FD"/>
    <w:rsid w:val="287365F3"/>
    <w:rsid w:val="288F35EB"/>
    <w:rsid w:val="289970BA"/>
    <w:rsid w:val="28A55160"/>
    <w:rsid w:val="28C05D9C"/>
    <w:rsid w:val="28CC1184"/>
    <w:rsid w:val="28DD3747"/>
    <w:rsid w:val="28EC55F2"/>
    <w:rsid w:val="29216644"/>
    <w:rsid w:val="29332221"/>
    <w:rsid w:val="293A75AC"/>
    <w:rsid w:val="294461B4"/>
    <w:rsid w:val="294D58A7"/>
    <w:rsid w:val="2950759E"/>
    <w:rsid w:val="2963261D"/>
    <w:rsid w:val="297705C9"/>
    <w:rsid w:val="2982316B"/>
    <w:rsid w:val="29856452"/>
    <w:rsid w:val="29980107"/>
    <w:rsid w:val="29A5680E"/>
    <w:rsid w:val="29AC5FD5"/>
    <w:rsid w:val="29CA375A"/>
    <w:rsid w:val="29DF1DD0"/>
    <w:rsid w:val="29ED5610"/>
    <w:rsid w:val="2A131315"/>
    <w:rsid w:val="2A55561F"/>
    <w:rsid w:val="2A636670"/>
    <w:rsid w:val="2A7B0188"/>
    <w:rsid w:val="2A7F2A5D"/>
    <w:rsid w:val="2A83272B"/>
    <w:rsid w:val="2A8E4C62"/>
    <w:rsid w:val="2A976B38"/>
    <w:rsid w:val="2A9B3064"/>
    <w:rsid w:val="2AF04CFC"/>
    <w:rsid w:val="2AF3010F"/>
    <w:rsid w:val="2B0C4621"/>
    <w:rsid w:val="2B19514E"/>
    <w:rsid w:val="2B1D659D"/>
    <w:rsid w:val="2B2D070A"/>
    <w:rsid w:val="2B2F1466"/>
    <w:rsid w:val="2B590427"/>
    <w:rsid w:val="2B693986"/>
    <w:rsid w:val="2B734E8C"/>
    <w:rsid w:val="2B891A54"/>
    <w:rsid w:val="2B8E27A5"/>
    <w:rsid w:val="2BAC3456"/>
    <w:rsid w:val="2BB63E1A"/>
    <w:rsid w:val="2BBC596B"/>
    <w:rsid w:val="2C041FE9"/>
    <w:rsid w:val="2C173AFB"/>
    <w:rsid w:val="2C2439A9"/>
    <w:rsid w:val="2C356470"/>
    <w:rsid w:val="2C36318B"/>
    <w:rsid w:val="2C3F2019"/>
    <w:rsid w:val="2CBE65FE"/>
    <w:rsid w:val="2CF31B38"/>
    <w:rsid w:val="2D1B0F41"/>
    <w:rsid w:val="2D1F2A32"/>
    <w:rsid w:val="2D2174BD"/>
    <w:rsid w:val="2D7E0555"/>
    <w:rsid w:val="2D812EE0"/>
    <w:rsid w:val="2DC10A4B"/>
    <w:rsid w:val="2DC957B3"/>
    <w:rsid w:val="2DCE2896"/>
    <w:rsid w:val="2DD102C7"/>
    <w:rsid w:val="2DD97625"/>
    <w:rsid w:val="2DE12DEF"/>
    <w:rsid w:val="2E013CE0"/>
    <w:rsid w:val="2E02051C"/>
    <w:rsid w:val="2E22542A"/>
    <w:rsid w:val="2E29371C"/>
    <w:rsid w:val="2E2B2C85"/>
    <w:rsid w:val="2E59626E"/>
    <w:rsid w:val="2E632333"/>
    <w:rsid w:val="2E8630F5"/>
    <w:rsid w:val="2E9434A6"/>
    <w:rsid w:val="2EB23E42"/>
    <w:rsid w:val="2EB91694"/>
    <w:rsid w:val="2ECE304F"/>
    <w:rsid w:val="2EE26E44"/>
    <w:rsid w:val="2EE93287"/>
    <w:rsid w:val="2F126232"/>
    <w:rsid w:val="2F2D1886"/>
    <w:rsid w:val="2F4171F0"/>
    <w:rsid w:val="2F47478E"/>
    <w:rsid w:val="2F685B42"/>
    <w:rsid w:val="2F951184"/>
    <w:rsid w:val="2FA03CD1"/>
    <w:rsid w:val="2FB23DAF"/>
    <w:rsid w:val="2FC3279D"/>
    <w:rsid w:val="2FDF2503"/>
    <w:rsid w:val="30033D7C"/>
    <w:rsid w:val="300F1273"/>
    <w:rsid w:val="301A7237"/>
    <w:rsid w:val="302F28EE"/>
    <w:rsid w:val="30866ADF"/>
    <w:rsid w:val="308879FE"/>
    <w:rsid w:val="3089691D"/>
    <w:rsid w:val="30972421"/>
    <w:rsid w:val="309C2D3F"/>
    <w:rsid w:val="30C723D0"/>
    <w:rsid w:val="30D3178D"/>
    <w:rsid w:val="30F20FFF"/>
    <w:rsid w:val="30FA48D8"/>
    <w:rsid w:val="30FD0348"/>
    <w:rsid w:val="311B4EB4"/>
    <w:rsid w:val="313E586C"/>
    <w:rsid w:val="313F4AA7"/>
    <w:rsid w:val="31C33D6B"/>
    <w:rsid w:val="320D1730"/>
    <w:rsid w:val="321C1DBA"/>
    <w:rsid w:val="32200DC0"/>
    <w:rsid w:val="322F6EFE"/>
    <w:rsid w:val="32343783"/>
    <w:rsid w:val="325C7949"/>
    <w:rsid w:val="326337A9"/>
    <w:rsid w:val="329D18A4"/>
    <w:rsid w:val="32B75BE3"/>
    <w:rsid w:val="32B865D2"/>
    <w:rsid w:val="32E57A44"/>
    <w:rsid w:val="32ED2065"/>
    <w:rsid w:val="330E6BAB"/>
    <w:rsid w:val="337F6EFC"/>
    <w:rsid w:val="33977713"/>
    <w:rsid w:val="339A7C68"/>
    <w:rsid w:val="33A045B7"/>
    <w:rsid w:val="33AC1D8A"/>
    <w:rsid w:val="33B12C11"/>
    <w:rsid w:val="33BA37F4"/>
    <w:rsid w:val="33CD5FDF"/>
    <w:rsid w:val="33D85B5C"/>
    <w:rsid w:val="33FB552D"/>
    <w:rsid w:val="34240A03"/>
    <w:rsid w:val="342E63E9"/>
    <w:rsid w:val="343E4C03"/>
    <w:rsid w:val="34695E77"/>
    <w:rsid w:val="34854124"/>
    <w:rsid w:val="34FA3CB3"/>
    <w:rsid w:val="350A231D"/>
    <w:rsid w:val="352B452D"/>
    <w:rsid w:val="355152EF"/>
    <w:rsid w:val="35660CF7"/>
    <w:rsid w:val="35906769"/>
    <w:rsid w:val="35C756F3"/>
    <w:rsid w:val="35E714D4"/>
    <w:rsid w:val="35E91C7B"/>
    <w:rsid w:val="35EB3FA7"/>
    <w:rsid w:val="36034F78"/>
    <w:rsid w:val="361239B4"/>
    <w:rsid w:val="361952CC"/>
    <w:rsid w:val="363F31BA"/>
    <w:rsid w:val="3642735A"/>
    <w:rsid w:val="3645319F"/>
    <w:rsid w:val="364C7AE3"/>
    <w:rsid w:val="36591C18"/>
    <w:rsid w:val="367F0380"/>
    <w:rsid w:val="36977ED6"/>
    <w:rsid w:val="36C931A1"/>
    <w:rsid w:val="36CD2757"/>
    <w:rsid w:val="36D2447C"/>
    <w:rsid w:val="36D44D5F"/>
    <w:rsid w:val="36E734D0"/>
    <w:rsid w:val="36E77F40"/>
    <w:rsid w:val="36FF7963"/>
    <w:rsid w:val="37361858"/>
    <w:rsid w:val="373753AA"/>
    <w:rsid w:val="37406366"/>
    <w:rsid w:val="375F3739"/>
    <w:rsid w:val="37885F1D"/>
    <w:rsid w:val="37920A5A"/>
    <w:rsid w:val="379F4D97"/>
    <w:rsid w:val="37AE5168"/>
    <w:rsid w:val="37F020DF"/>
    <w:rsid w:val="37F1128E"/>
    <w:rsid w:val="380323E5"/>
    <w:rsid w:val="38081457"/>
    <w:rsid w:val="38195E27"/>
    <w:rsid w:val="38247567"/>
    <w:rsid w:val="38312BED"/>
    <w:rsid w:val="38505A23"/>
    <w:rsid w:val="387C533E"/>
    <w:rsid w:val="38826829"/>
    <w:rsid w:val="38953728"/>
    <w:rsid w:val="38BA0FDE"/>
    <w:rsid w:val="38C878D8"/>
    <w:rsid w:val="38F02310"/>
    <w:rsid w:val="39247804"/>
    <w:rsid w:val="393904DD"/>
    <w:rsid w:val="393A30F1"/>
    <w:rsid w:val="39507892"/>
    <w:rsid w:val="3953516F"/>
    <w:rsid w:val="398268AC"/>
    <w:rsid w:val="39884A92"/>
    <w:rsid w:val="39D9352B"/>
    <w:rsid w:val="39DF235C"/>
    <w:rsid w:val="39F74119"/>
    <w:rsid w:val="39F8545E"/>
    <w:rsid w:val="3A0113D7"/>
    <w:rsid w:val="3A075DD1"/>
    <w:rsid w:val="3A0849B8"/>
    <w:rsid w:val="3A092951"/>
    <w:rsid w:val="3A1B18D1"/>
    <w:rsid w:val="3A663D7C"/>
    <w:rsid w:val="3AA16EF5"/>
    <w:rsid w:val="3B1A38B3"/>
    <w:rsid w:val="3B5B02A1"/>
    <w:rsid w:val="3B64587D"/>
    <w:rsid w:val="3B7E0677"/>
    <w:rsid w:val="3B835203"/>
    <w:rsid w:val="3B8C34D7"/>
    <w:rsid w:val="3B925182"/>
    <w:rsid w:val="3BAE3985"/>
    <w:rsid w:val="3BC456A1"/>
    <w:rsid w:val="3BD16038"/>
    <w:rsid w:val="3BE77649"/>
    <w:rsid w:val="3BEA6B8D"/>
    <w:rsid w:val="3C123941"/>
    <w:rsid w:val="3C1B1A6B"/>
    <w:rsid w:val="3C8B2ED7"/>
    <w:rsid w:val="3C930096"/>
    <w:rsid w:val="3C9B337E"/>
    <w:rsid w:val="3C9F6EE6"/>
    <w:rsid w:val="3CB72D11"/>
    <w:rsid w:val="3CBD6E6E"/>
    <w:rsid w:val="3CD94810"/>
    <w:rsid w:val="3CF851A1"/>
    <w:rsid w:val="3CFD30F2"/>
    <w:rsid w:val="3D297A00"/>
    <w:rsid w:val="3D382683"/>
    <w:rsid w:val="3D8818E4"/>
    <w:rsid w:val="3D8C3585"/>
    <w:rsid w:val="3D911D45"/>
    <w:rsid w:val="3D996A0B"/>
    <w:rsid w:val="3DBD0564"/>
    <w:rsid w:val="3DC56DFC"/>
    <w:rsid w:val="3DE85828"/>
    <w:rsid w:val="3DF04C33"/>
    <w:rsid w:val="3DF40298"/>
    <w:rsid w:val="3E04572B"/>
    <w:rsid w:val="3E1202B5"/>
    <w:rsid w:val="3E17541A"/>
    <w:rsid w:val="3E2F12A1"/>
    <w:rsid w:val="3E3A46C5"/>
    <w:rsid w:val="3E6B5033"/>
    <w:rsid w:val="3E7C6964"/>
    <w:rsid w:val="3E7F145F"/>
    <w:rsid w:val="3E9546B4"/>
    <w:rsid w:val="3E980319"/>
    <w:rsid w:val="3E9D76B5"/>
    <w:rsid w:val="3EB76222"/>
    <w:rsid w:val="3EE743C2"/>
    <w:rsid w:val="3EED52AA"/>
    <w:rsid w:val="3EFB3412"/>
    <w:rsid w:val="3F1660D6"/>
    <w:rsid w:val="3F1C46BE"/>
    <w:rsid w:val="3F2367EE"/>
    <w:rsid w:val="3F280046"/>
    <w:rsid w:val="3F3B0F8B"/>
    <w:rsid w:val="3F5A034E"/>
    <w:rsid w:val="3F612E0D"/>
    <w:rsid w:val="3F631DF2"/>
    <w:rsid w:val="3F951262"/>
    <w:rsid w:val="3FA64DC8"/>
    <w:rsid w:val="3FA7523D"/>
    <w:rsid w:val="3FBF7ED1"/>
    <w:rsid w:val="3FE05063"/>
    <w:rsid w:val="3FE07D6A"/>
    <w:rsid w:val="3FEC5C1B"/>
    <w:rsid w:val="3FEF12AB"/>
    <w:rsid w:val="3FF628F4"/>
    <w:rsid w:val="3FFB175B"/>
    <w:rsid w:val="400D6E0E"/>
    <w:rsid w:val="40250AB1"/>
    <w:rsid w:val="4034530A"/>
    <w:rsid w:val="40395328"/>
    <w:rsid w:val="405135CA"/>
    <w:rsid w:val="408E4B6F"/>
    <w:rsid w:val="40B43968"/>
    <w:rsid w:val="410E5EF5"/>
    <w:rsid w:val="41212E13"/>
    <w:rsid w:val="414F18DF"/>
    <w:rsid w:val="41573680"/>
    <w:rsid w:val="415C0699"/>
    <w:rsid w:val="416D10AC"/>
    <w:rsid w:val="41781E26"/>
    <w:rsid w:val="41782FD7"/>
    <w:rsid w:val="418F69A9"/>
    <w:rsid w:val="41F635CC"/>
    <w:rsid w:val="42023FBE"/>
    <w:rsid w:val="42191A4F"/>
    <w:rsid w:val="422E5E4A"/>
    <w:rsid w:val="426C696C"/>
    <w:rsid w:val="42731488"/>
    <w:rsid w:val="429A3070"/>
    <w:rsid w:val="429A6B80"/>
    <w:rsid w:val="42AE7388"/>
    <w:rsid w:val="42C05080"/>
    <w:rsid w:val="42C97486"/>
    <w:rsid w:val="42DE7CDF"/>
    <w:rsid w:val="42E20656"/>
    <w:rsid w:val="4339669D"/>
    <w:rsid w:val="43441029"/>
    <w:rsid w:val="435B00F9"/>
    <w:rsid w:val="43607456"/>
    <w:rsid w:val="43686014"/>
    <w:rsid w:val="4398488D"/>
    <w:rsid w:val="439F03EF"/>
    <w:rsid w:val="43A54ECA"/>
    <w:rsid w:val="43A77CB2"/>
    <w:rsid w:val="43BE08C7"/>
    <w:rsid w:val="43D5502C"/>
    <w:rsid w:val="43DA4744"/>
    <w:rsid w:val="43ED4863"/>
    <w:rsid w:val="43FD479C"/>
    <w:rsid w:val="4411341C"/>
    <w:rsid w:val="44127280"/>
    <w:rsid w:val="443B5439"/>
    <w:rsid w:val="446A579C"/>
    <w:rsid w:val="446C2EEF"/>
    <w:rsid w:val="446F0B8D"/>
    <w:rsid w:val="44810887"/>
    <w:rsid w:val="449D22A1"/>
    <w:rsid w:val="44A5103F"/>
    <w:rsid w:val="44C56CF8"/>
    <w:rsid w:val="44C8206C"/>
    <w:rsid w:val="44C82E0D"/>
    <w:rsid w:val="44CD28DA"/>
    <w:rsid w:val="44CF44C2"/>
    <w:rsid w:val="44DC3B4B"/>
    <w:rsid w:val="44EA0F49"/>
    <w:rsid w:val="44EB0377"/>
    <w:rsid w:val="44F203A4"/>
    <w:rsid w:val="451731DC"/>
    <w:rsid w:val="4520750D"/>
    <w:rsid w:val="45322078"/>
    <w:rsid w:val="45386343"/>
    <w:rsid w:val="45435935"/>
    <w:rsid w:val="454643F9"/>
    <w:rsid w:val="454746AC"/>
    <w:rsid w:val="458A34EC"/>
    <w:rsid w:val="45A14CD4"/>
    <w:rsid w:val="45CD0E33"/>
    <w:rsid w:val="45E74441"/>
    <w:rsid w:val="45F02CFC"/>
    <w:rsid w:val="45F71C49"/>
    <w:rsid w:val="46063582"/>
    <w:rsid w:val="46397C90"/>
    <w:rsid w:val="46403287"/>
    <w:rsid w:val="46414119"/>
    <w:rsid w:val="4649297D"/>
    <w:rsid w:val="465029B5"/>
    <w:rsid w:val="46642B3C"/>
    <w:rsid w:val="4671042C"/>
    <w:rsid w:val="46740111"/>
    <w:rsid w:val="4683106B"/>
    <w:rsid w:val="468D5DAB"/>
    <w:rsid w:val="469B24D7"/>
    <w:rsid w:val="46B47C29"/>
    <w:rsid w:val="46C7248B"/>
    <w:rsid w:val="46D315DF"/>
    <w:rsid w:val="46D53BCD"/>
    <w:rsid w:val="46DF3EE8"/>
    <w:rsid w:val="47084895"/>
    <w:rsid w:val="47124FDB"/>
    <w:rsid w:val="471657B7"/>
    <w:rsid w:val="47726CF9"/>
    <w:rsid w:val="477333ED"/>
    <w:rsid w:val="479E179B"/>
    <w:rsid w:val="47A04ACD"/>
    <w:rsid w:val="47BB7AD5"/>
    <w:rsid w:val="47CC58C3"/>
    <w:rsid w:val="47E94BFD"/>
    <w:rsid w:val="47F42325"/>
    <w:rsid w:val="47F8165A"/>
    <w:rsid w:val="48071D99"/>
    <w:rsid w:val="48360729"/>
    <w:rsid w:val="484C5D91"/>
    <w:rsid w:val="485360CC"/>
    <w:rsid w:val="488051EF"/>
    <w:rsid w:val="488A5D2A"/>
    <w:rsid w:val="488C1055"/>
    <w:rsid w:val="48A23AB8"/>
    <w:rsid w:val="48A63AD2"/>
    <w:rsid w:val="48B220EF"/>
    <w:rsid w:val="48E935CD"/>
    <w:rsid w:val="48F258DF"/>
    <w:rsid w:val="48F6006C"/>
    <w:rsid w:val="48F93681"/>
    <w:rsid w:val="490D3EE7"/>
    <w:rsid w:val="490F576D"/>
    <w:rsid w:val="4928640F"/>
    <w:rsid w:val="492C7DA9"/>
    <w:rsid w:val="494A3EAB"/>
    <w:rsid w:val="494E414A"/>
    <w:rsid w:val="49646B67"/>
    <w:rsid w:val="49C44F60"/>
    <w:rsid w:val="49FE7748"/>
    <w:rsid w:val="4A1A3311"/>
    <w:rsid w:val="4A1B3063"/>
    <w:rsid w:val="4A336868"/>
    <w:rsid w:val="4A3F4B55"/>
    <w:rsid w:val="4A55038A"/>
    <w:rsid w:val="4A861258"/>
    <w:rsid w:val="4A8672AB"/>
    <w:rsid w:val="4A8B0ECB"/>
    <w:rsid w:val="4A8D36BA"/>
    <w:rsid w:val="4AA551A8"/>
    <w:rsid w:val="4AE74E20"/>
    <w:rsid w:val="4AF4314E"/>
    <w:rsid w:val="4B1D01E3"/>
    <w:rsid w:val="4B5866A6"/>
    <w:rsid w:val="4B686B72"/>
    <w:rsid w:val="4B793DA1"/>
    <w:rsid w:val="4B7F22EF"/>
    <w:rsid w:val="4B973576"/>
    <w:rsid w:val="4BB34567"/>
    <w:rsid w:val="4BE011DE"/>
    <w:rsid w:val="4BE05A25"/>
    <w:rsid w:val="4BE4375A"/>
    <w:rsid w:val="4C011ADA"/>
    <w:rsid w:val="4C2513DD"/>
    <w:rsid w:val="4C334825"/>
    <w:rsid w:val="4C3C7A50"/>
    <w:rsid w:val="4C487496"/>
    <w:rsid w:val="4C74153C"/>
    <w:rsid w:val="4C7B27D6"/>
    <w:rsid w:val="4CA61CAF"/>
    <w:rsid w:val="4CAC1CD3"/>
    <w:rsid w:val="4CCD2999"/>
    <w:rsid w:val="4CF71794"/>
    <w:rsid w:val="4D6761C4"/>
    <w:rsid w:val="4D8F62FE"/>
    <w:rsid w:val="4D9901E5"/>
    <w:rsid w:val="4DAF1C09"/>
    <w:rsid w:val="4DCA0A3D"/>
    <w:rsid w:val="4DD42EE1"/>
    <w:rsid w:val="4DE0637C"/>
    <w:rsid w:val="4DEF75D1"/>
    <w:rsid w:val="4DFB4196"/>
    <w:rsid w:val="4E265DDF"/>
    <w:rsid w:val="4E6D6101"/>
    <w:rsid w:val="4E783111"/>
    <w:rsid w:val="4E873838"/>
    <w:rsid w:val="4E8F21E5"/>
    <w:rsid w:val="4E955F42"/>
    <w:rsid w:val="4E9B59E2"/>
    <w:rsid w:val="4EA90FE4"/>
    <w:rsid w:val="4EB47426"/>
    <w:rsid w:val="4EE500D0"/>
    <w:rsid w:val="4F1D08F7"/>
    <w:rsid w:val="4F3842F3"/>
    <w:rsid w:val="4F6F0C49"/>
    <w:rsid w:val="4FB436CC"/>
    <w:rsid w:val="4FE63FDD"/>
    <w:rsid w:val="50022A7E"/>
    <w:rsid w:val="50131746"/>
    <w:rsid w:val="501B1251"/>
    <w:rsid w:val="50296520"/>
    <w:rsid w:val="50342A2B"/>
    <w:rsid w:val="503805B6"/>
    <w:rsid w:val="50405A8E"/>
    <w:rsid w:val="504527FD"/>
    <w:rsid w:val="504C1D49"/>
    <w:rsid w:val="50785283"/>
    <w:rsid w:val="50B639BD"/>
    <w:rsid w:val="50B86B18"/>
    <w:rsid w:val="50D82AE8"/>
    <w:rsid w:val="50F83A78"/>
    <w:rsid w:val="50FF71E5"/>
    <w:rsid w:val="510765BA"/>
    <w:rsid w:val="511472B7"/>
    <w:rsid w:val="512575E9"/>
    <w:rsid w:val="51451029"/>
    <w:rsid w:val="517A1763"/>
    <w:rsid w:val="51844A1B"/>
    <w:rsid w:val="51B238C3"/>
    <w:rsid w:val="51B23C80"/>
    <w:rsid w:val="51BC200D"/>
    <w:rsid w:val="51F66831"/>
    <w:rsid w:val="51F770C3"/>
    <w:rsid w:val="52151F4D"/>
    <w:rsid w:val="522C59E9"/>
    <w:rsid w:val="522D51B0"/>
    <w:rsid w:val="52392725"/>
    <w:rsid w:val="52477B88"/>
    <w:rsid w:val="524F00FB"/>
    <w:rsid w:val="52752889"/>
    <w:rsid w:val="52802CEA"/>
    <w:rsid w:val="52AD5124"/>
    <w:rsid w:val="52D00479"/>
    <w:rsid w:val="52E90195"/>
    <w:rsid w:val="534E7789"/>
    <w:rsid w:val="535219F3"/>
    <w:rsid w:val="538B0C9B"/>
    <w:rsid w:val="539C1893"/>
    <w:rsid w:val="539E0CE5"/>
    <w:rsid w:val="539F49BC"/>
    <w:rsid w:val="53A07F1F"/>
    <w:rsid w:val="53AC4528"/>
    <w:rsid w:val="53BD0763"/>
    <w:rsid w:val="53D77550"/>
    <w:rsid w:val="540B1123"/>
    <w:rsid w:val="54142D58"/>
    <w:rsid w:val="5416238C"/>
    <w:rsid w:val="54192AF2"/>
    <w:rsid w:val="5429018F"/>
    <w:rsid w:val="543D63CA"/>
    <w:rsid w:val="544C7595"/>
    <w:rsid w:val="54562F25"/>
    <w:rsid w:val="54582F32"/>
    <w:rsid w:val="545D1B0E"/>
    <w:rsid w:val="545F0EE1"/>
    <w:rsid w:val="54601B46"/>
    <w:rsid w:val="54650267"/>
    <w:rsid w:val="54970E81"/>
    <w:rsid w:val="54C221EB"/>
    <w:rsid w:val="54CD0136"/>
    <w:rsid w:val="55027E56"/>
    <w:rsid w:val="55163966"/>
    <w:rsid w:val="55253004"/>
    <w:rsid w:val="555A70DE"/>
    <w:rsid w:val="55996360"/>
    <w:rsid w:val="55A505E9"/>
    <w:rsid w:val="55CC1183"/>
    <w:rsid w:val="55E44692"/>
    <w:rsid w:val="55F36356"/>
    <w:rsid w:val="5600699B"/>
    <w:rsid w:val="56093B82"/>
    <w:rsid w:val="56404134"/>
    <w:rsid w:val="564E7B00"/>
    <w:rsid w:val="564F0AE3"/>
    <w:rsid w:val="56782A6D"/>
    <w:rsid w:val="568A287A"/>
    <w:rsid w:val="569438C1"/>
    <w:rsid w:val="56AC2231"/>
    <w:rsid w:val="56C40288"/>
    <w:rsid w:val="56D86F3B"/>
    <w:rsid w:val="56ED48EE"/>
    <w:rsid w:val="57037ABA"/>
    <w:rsid w:val="571D1947"/>
    <w:rsid w:val="57AA083C"/>
    <w:rsid w:val="57AF67C2"/>
    <w:rsid w:val="57BE3E13"/>
    <w:rsid w:val="57EC56E1"/>
    <w:rsid w:val="57F378F3"/>
    <w:rsid w:val="581A0D97"/>
    <w:rsid w:val="581C76B6"/>
    <w:rsid w:val="58202038"/>
    <w:rsid w:val="58283B0C"/>
    <w:rsid w:val="58355566"/>
    <w:rsid w:val="586216D2"/>
    <w:rsid w:val="586F30A6"/>
    <w:rsid w:val="5871438C"/>
    <w:rsid w:val="587B4BF5"/>
    <w:rsid w:val="58812D77"/>
    <w:rsid w:val="58BB1D5D"/>
    <w:rsid w:val="58CF6624"/>
    <w:rsid w:val="58D76F8D"/>
    <w:rsid w:val="58DA1668"/>
    <w:rsid w:val="58DA6A53"/>
    <w:rsid w:val="590A6570"/>
    <w:rsid w:val="590C58B0"/>
    <w:rsid w:val="590E590F"/>
    <w:rsid w:val="592B3832"/>
    <w:rsid w:val="59455B87"/>
    <w:rsid w:val="597C3B70"/>
    <w:rsid w:val="59807B7B"/>
    <w:rsid w:val="59AC57A4"/>
    <w:rsid w:val="59D26ACD"/>
    <w:rsid w:val="5A0B231F"/>
    <w:rsid w:val="5A2F13DA"/>
    <w:rsid w:val="5A322F1A"/>
    <w:rsid w:val="5A8738E3"/>
    <w:rsid w:val="5A964D51"/>
    <w:rsid w:val="5A9831BC"/>
    <w:rsid w:val="5ABF250D"/>
    <w:rsid w:val="5ADC1B1E"/>
    <w:rsid w:val="5AEB2508"/>
    <w:rsid w:val="5B204DDB"/>
    <w:rsid w:val="5B3A0601"/>
    <w:rsid w:val="5B3C52AC"/>
    <w:rsid w:val="5B442046"/>
    <w:rsid w:val="5B573736"/>
    <w:rsid w:val="5B887E63"/>
    <w:rsid w:val="5BBD4A49"/>
    <w:rsid w:val="5BD51C12"/>
    <w:rsid w:val="5BE03183"/>
    <w:rsid w:val="5BE42BC4"/>
    <w:rsid w:val="5BEB6EC5"/>
    <w:rsid w:val="5C0D54AF"/>
    <w:rsid w:val="5C1977B2"/>
    <w:rsid w:val="5C212571"/>
    <w:rsid w:val="5C295A5B"/>
    <w:rsid w:val="5C563555"/>
    <w:rsid w:val="5C5E1501"/>
    <w:rsid w:val="5C6F6BCC"/>
    <w:rsid w:val="5C8B1AD0"/>
    <w:rsid w:val="5C8E7399"/>
    <w:rsid w:val="5C8F264E"/>
    <w:rsid w:val="5C957A71"/>
    <w:rsid w:val="5C9708E6"/>
    <w:rsid w:val="5CA359D0"/>
    <w:rsid w:val="5CAC45CD"/>
    <w:rsid w:val="5CCC3D99"/>
    <w:rsid w:val="5CD07E01"/>
    <w:rsid w:val="5CDA1387"/>
    <w:rsid w:val="5CF4321A"/>
    <w:rsid w:val="5CFD08A9"/>
    <w:rsid w:val="5D1D7079"/>
    <w:rsid w:val="5D205893"/>
    <w:rsid w:val="5D2134B4"/>
    <w:rsid w:val="5D5070FE"/>
    <w:rsid w:val="5D792067"/>
    <w:rsid w:val="5D7E0449"/>
    <w:rsid w:val="5D8A34E5"/>
    <w:rsid w:val="5DC059AC"/>
    <w:rsid w:val="5DC34602"/>
    <w:rsid w:val="5DCB0E80"/>
    <w:rsid w:val="5DE13C9F"/>
    <w:rsid w:val="5DE32BBA"/>
    <w:rsid w:val="5DE55878"/>
    <w:rsid w:val="5DF27D23"/>
    <w:rsid w:val="5E2936C5"/>
    <w:rsid w:val="5E3F26C2"/>
    <w:rsid w:val="5EA25069"/>
    <w:rsid w:val="5EAE2F9B"/>
    <w:rsid w:val="5EAF311B"/>
    <w:rsid w:val="5EF67006"/>
    <w:rsid w:val="5F1E396C"/>
    <w:rsid w:val="5F285795"/>
    <w:rsid w:val="5F2D6179"/>
    <w:rsid w:val="5F334B6E"/>
    <w:rsid w:val="5F49090B"/>
    <w:rsid w:val="5F5540A0"/>
    <w:rsid w:val="5F56571F"/>
    <w:rsid w:val="5F5F3085"/>
    <w:rsid w:val="5F681F93"/>
    <w:rsid w:val="5FAB1C01"/>
    <w:rsid w:val="5FC21CAE"/>
    <w:rsid w:val="5FE8330D"/>
    <w:rsid w:val="5FF610EA"/>
    <w:rsid w:val="600639A9"/>
    <w:rsid w:val="60141AE2"/>
    <w:rsid w:val="602B0079"/>
    <w:rsid w:val="602C58CE"/>
    <w:rsid w:val="60386FD3"/>
    <w:rsid w:val="607F3CB9"/>
    <w:rsid w:val="60D03D46"/>
    <w:rsid w:val="60EA26F7"/>
    <w:rsid w:val="61057AE0"/>
    <w:rsid w:val="6118527D"/>
    <w:rsid w:val="61223D10"/>
    <w:rsid w:val="616529A8"/>
    <w:rsid w:val="61762037"/>
    <w:rsid w:val="617C6BD5"/>
    <w:rsid w:val="61892D55"/>
    <w:rsid w:val="61AC06B3"/>
    <w:rsid w:val="61B20115"/>
    <w:rsid w:val="62247AAB"/>
    <w:rsid w:val="626605CA"/>
    <w:rsid w:val="626F382C"/>
    <w:rsid w:val="62700A6B"/>
    <w:rsid w:val="62873B5B"/>
    <w:rsid w:val="62981872"/>
    <w:rsid w:val="62BB52BE"/>
    <w:rsid w:val="62ED5BFF"/>
    <w:rsid w:val="62F12B3C"/>
    <w:rsid w:val="62F62923"/>
    <w:rsid w:val="630821A5"/>
    <w:rsid w:val="63220539"/>
    <w:rsid w:val="632750CF"/>
    <w:rsid w:val="63352BFA"/>
    <w:rsid w:val="633A74F6"/>
    <w:rsid w:val="63753D5F"/>
    <w:rsid w:val="638A2019"/>
    <w:rsid w:val="63AA4018"/>
    <w:rsid w:val="63C80D36"/>
    <w:rsid w:val="63C842BA"/>
    <w:rsid w:val="63CE69F9"/>
    <w:rsid w:val="63D0186F"/>
    <w:rsid w:val="63E00958"/>
    <w:rsid w:val="63F55684"/>
    <w:rsid w:val="63F9088D"/>
    <w:rsid w:val="63FC270B"/>
    <w:rsid w:val="64450058"/>
    <w:rsid w:val="644E192C"/>
    <w:rsid w:val="644F3A85"/>
    <w:rsid w:val="64703A4A"/>
    <w:rsid w:val="64904D55"/>
    <w:rsid w:val="64AF670B"/>
    <w:rsid w:val="64B0173A"/>
    <w:rsid w:val="64C76540"/>
    <w:rsid w:val="64D37A67"/>
    <w:rsid w:val="64E82610"/>
    <w:rsid w:val="65092281"/>
    <w:rsid w:val="652F1CBB"/>
    <w:rsid w:val="65457056"/>
    <w:rsid w:val="65490035"/>
    <w:rsid w:val="65805482"/>
    <w:rsid w:val="65D3793B"/>
    <w:rsid w:val="65F4047C"/>
    <w:rsid w:val="661A48E9"/>
    <w:rsid w:val="665D115C"/>
    <w:rsid w:val="668A4E81"/>
    <w:rsid w:val="66976BCB"/>
    <w:rsid w:val="669917C5"/>
    <w:rsid w:val="669A66CD"/>
    <w:rsid w:val="66AB3B84"/>
    <w:rsid w:val="66DE3E0F"/>
    <w:rsid w:val="66E24907"/>
    <w:rsid w:val="66F338C4"/>
    <w:rsid w:val="66FA1DBD"/>
    <w:rsid w:val="67113D4F"/>
    <w:rsid w:val="672C39B7"/>
    <w:rsid w:val="67417679"/>
    <w:rsid w:val="676F719D"/>
    <w:rsid w:val="677F5DB8"/>
    <w:rsid w:val="678652A4"/>
    <w:rsid w:val="67C661A6"/>
    <w:rsid w:val="681F15E7"/>
    <w:rsid w:val="682D0BB4"/>
    <w:rsid w:val="686B68D1"/>
    <w:rsid w:val="688A4098"/>
    <w:rsid w:val="689C142C"/>
    <w:rsid w:val="68CB0736"/>
    <w:rsid w:val="6983667D"/>
    <w:rsid w:val="69867C08"/>
    <w:rsid w:val="699E6AC0"/>
    <w:rsid w:val="69A51873"/>
    <w:rsid w:val="69A95FD6"/>
    <w:rsid w:val="69C558C4"/>
    <w:rsid w:val="69E12D59"/>
    <w:rsid w:val="69EB2F89"/>
    <w:rsid w:val="69F50B6D"/>
    <w:rsid w:val="6A3A7751"/>
    <w:rsid w:val="6A3D46F3"/>
    <w:rsid w:val="6A4A4BF2"/>
    <w:rsid w:val="6A820169"/>
    <w:rsid w:val="6AA27F0D"/>
    <w:rsid w:val="6AAE3FD5"/>
    <w:rsid w:val="6AC57A55"/>
    <w:rsid w:val="6ACC6418"/>
    <w:rsid w:val="6AD26218"/>
    <w:rsid w:val="6AD53B42"/>
    <w:rsid w:val="6AE92955"/>
    <w:rsid w:val="6B1637BA"/>
    <w:rsid w:val="6B3A0C1D"/>
    <w:rsid w:val="6B490E62"/>
    <w:rsid w:val="6B4F355B"/>
    <w:rsid w:val="6B590E75"/>
    <w:rsid w:val="6B5E1234"/>
    <w:rsid w:val="6B7D61CB"/>
    <w:rsid w:val="6BA57532"/>
    <w:rsid w:val="6BB0109E"/>
    <w:rsid w:val="6BE33FD2"/>
    <w:rsid w:val="6BE512A9"/>
    <w:rsid w:val="6BF71F69"/>
    <w:rsid w:val="6BFF0CBB"/>
    <w:rsid w:val="6C227897"/>
    <w:rsid w:val="6C46034D"/>
    <w:rsid w:val="6C735B8D"/>
    <w:rsid w:val="6CC21299"/>
    <w:rsid w:val="6CE73FB9"/>
    <w:rsid w:val="6D0B5D14"/>
    <w:rsid w:val="6D1641A5"/>
    <w:rsid w:val="6D437636"/>
    <w:rsid w:val="6D765074"/>
    <w:rsid w:val="6DC56B9C"/>
    <w:rsid w:val="6DCF2254"/>
    <w:rsid w:val="6DCF7905"/>
    <w:rsid w:val="6E2115F6"/>
    <w:rsid w:val="6E3407DF"/>
    <w:rsid w:val="6E5768A4"/>
    <w:rsid w:val="6E721853"/>
    <w:rsid w:val="6EC00CF5"/>
    <w:rsid w:val="6ECE7590"/>
    <w:rsid w:val="6F2F37B8"/>
    <w:rsid w:val="6F35565A"/>
    <w:rsid w:val="6F3E3E5D"/>
    <w:rsid w:val="6F421FBD"/>
    <w:rsid w:val="6F5F7641"/>
    <w:rsid w:val="6FB6638D"/>
    <w:rsid w:val="6FB72C4B"/>
    <w:rsid w:val="6FCF20F3"/>
    <w:rsid w:val="6FE70FE3"/>
    <w:rsid w:val="6FE96BA2"/>
    <w:rsid w:val="6FFD559A"/>
    <w:rsid w:val="701728AD"/>
    <w:rsid w:val="70461C63"/>
    <w:rsid w:val="704C6E5B"/>
    <w:rsid w:val="705248FB"/>
    <w:rsid w:val="70636B06"/>
    <w:rsid w:val="707C767C"/>
    <w:rsid w:val="70870FD8"/>
    <w:rsid w:val="708A3787"/>
    <w:rsid w:val="70A85221"/>
    <w:rsid w:val="70A94966"/>
    <w:rsid w:val="70AB510D"/>
    <w:rsid w:val="70B50799"/>
    <w:rsid w:val="70D056C2"/>
    <w:rsid w:val="70FB3618"/>
    <w:rsid w:val="710C722A"/>
    <w:rsid w:val="71151B54"/>
    <w:rsid w:val="71563F1E"/>
    <w:rsid w:val="71711745"/>
    <w:rsid w:val="71730A4A"/>
    <w:rsid w:val="71795F8E"/>
    <w:rsid w:val="717D6856"/>
    <w:rsid w:val="71834995"/>
    <w:rsid w:val="719479F0"/>
    <w:rsid w:val="719D1C5F"/>
    <w:rsid w:val="71A33A2A"/>
    <w:rsid w:val="71D66B5A"/>
    <w:rsid w:val="71DC440B"/>
    <w:rsid w:val="71E66CA9"/>
    <w:rsid w:val="7202703C"/>
    <w:rsid w:val="721667F6"/>
    <w:rsid w:val="721A5F25"/>
    <w:rsid w:val="722D2B5A"/>
    <w:rsid w:val="722E415C"/>
    <w:rsid w:val="72342E9B"/>
    <w:rsid w:val="726C314E"/>
    <w:rsid w:val="72874010"/>
    <w:rsid w:val="72AB2D00"/>
    <w:rsid w:val="72F33C64"/>
    <w:rsid w:val="73122D87"/>
    <w:rsid w:val="73430982"/>
    <w:rsid w:val="73A56F44"/>
    <w:rsid w:val="73B52723"/>
    <w:rsid w:val="73C51D4F"/>
    <w:rsid w:val="73F931CA"/>
    <w:rsid w:val="73FF0E89"/>
    <w:rsid w:val="742440D8"/>
    <w:rsid w:val="7426551E"/>
    <w:rsid w:val="74301C1E"/>
    <w:rsid w:val="74475639"/>
    <w:rsid w:val="744A531C"/>
    <w:rsid w:val="74600905"/>
    <w:rsid w:val="74774281"/>
    <w:rsid w:val="74782DF3"/>
    <w:rsid w:val="74A803BA"/>
    <w:rsid w:val="74E6609E"/>
    <w:rsid w:val="750C6A4F"/>
    <w:rsid w:val="751E6CBC"/>
    <w:rsid w:val="75344DB2"/>
    <w:rsid w:val="75402990"/>
    <w:rsid w:val="755520E7"/>
    <w:rsid w:val="75750ECA"/>
    <w:rsid w:val="75771DAA"/>
    <w:rsid w:val="75875003"/>
    <w:rsid w:val="759A46F7"/>
    <w:rsid w:val="75A07BE8"/>
    <w:rsid w:val="75A44ED9"/>
    <w:rsid w:val="75A67432"/>
    <w:rsid w:val="75CB5BF8"/>
    <w:rsid w:val="75CD5838"/>
    <w:rsid w:val="76077892"/>
    <w:rsid w:val="761F2B98"/>
    <w:rsid w:val="762C13FB"/>
    <w:rsid w:val="763070A5"/>
    <w:rsid w:val="7645046A"/>
    <w:rsid w:val="76547069"/>
    <w:rsid w:val="767C0C48"/>
    <w:rsid w:val="76C8128C"/>
    <w:rsid w:val="76F51AC3"/>
    <w:rsid w:val="77006DF1"/>
    <w:rsid w:val="770A1D97"/>
    <w:rsid w:val="77170B9D"/>
    <w:rsid w:val="771B46D6"/>
    <w:rsid w:val="773403FC"/>
    <w:rsid w:val="774036BB"/>
    <w:rsid w:val="77587E9E"/>
    <w:rsid w:val="778D791D"/>
    <w:rsid w:val="778E2780"/>
    <w:rsid w:val="779E1542"/>
    <w:rsid w:val="77B24AD2"/>
    <w:rsid w:val="77BC0137"/>
    <w:rsid w:val="77BC7F73"/>
    <w:rsid w:val="77D37BBD"/>
    <w:rsid w:val="77E0156F"/>
    <w:rsid w:val="781E0F73"/>
    <w:rsid w:val="78347B55"/>
    <w:rsid w:val="784A2A69"/>
    <w:rsid w:val="78625E41"/>
    <w:rsid w:val="787C13D3"/>
    <w:rsid w:val="78895011"/>
    <w:rsid w:val="7895668D"/>
    <w:rsid w:val="78D019FE"/>
    <w:rsid w:val="78E54CEF"/>
    <w:rsid w:val="78E55FB0"/>
    <w:rsid w:val="78F67381"/>
    <w:rsid w:val="791528A8"/>
    <w:rsid w:val="794D6E7B"/>
    <w:rsid w:val="79762FA4"/>
    <w:rsid w:val="798E68FD"/>
    <w:rsid w:val="79D70AAC"/>
    <w:rsid w:val="79F724B8"/>
    <w:rsid w:val="7A031262"/>
    <w:rsid w:val="7A097CD6"/>
    <w:rsid w:val="7A0C4ED2"/>
    <w:rsid w:val="7A272174"/>
    <w:rsid w:val="7A2B45A9"/>
    <w:rsid w:val="7A4E059C"/>
    <w:rsid w:val="7A562736"/>
    <w:rsid w:val="7A731564"/>
    <w:rsid w:val="7A762516"/>
    <w:rsid w:val="7A9279F6"/>
    <w:rsid w:val="7AB753CA"/>
    <w:rsid w:val="7AEA4ECF"/>
    <w:rsid w:val="7AF0104D"/>
    <w:rsid w:val="7AF370DA"/>
    <w:rsid w:val="7B137A71"/>
    <w:rsid w:val="7B231FFC"/>
    <w:rsid w:val="7B355C6C"/>
    <w:rsid w:val="7BA60638"/>
    <w:rsid w:val="7BC41DCE"/>
    <w:rsid w:val="7BDE3CB7"/>
    <w:rsid w:val="7BFB0C3F"/>
    <w:rsid w:val="7C2518F3"/>
    <w:rsid w:val="7C254DE3"/>
    <w:rsid w:val="7C4273EB"/>
    <w:rsid w:val="7C450152"/>
    <w:rsid w:val="7C4D2F58"/>
    <w:rsid w:val="7C6113B5"/>
    <w:rsid w:val="7C66760B"/>
    <w:rsid w:val="7C6E72CD"/>
    <w:rsid w:val="7C703C07"/>
    <w:rsid w:val="7CB2790D"/>
    <w:rsid w:val="7CB564BF"/>
    <w:rsid w:val="7CD22573"/>
    <w:rsid w:val="7CD77837"/>
    <w:rsid w:val="7CE50540"/>
    <w:rsid w:val="7CF54808"/>
    <w:rsid w:val="7D05315A"/>
    <w:rsid w:val="7D0B4D81"/>
    <w:rsid w:val="7D295EB4"/>
    <w:rsid w:val="7D2A365A"/>
    <w:rsid w:val="7D5C7E9D"/>
    <w:rsid w:val="7D8A7CC1"/>
    <w:rsid w:val="7DF61656"/>
    <w:rsid w:val="7E092F69"/>
    <w:rsid w:val="7E0A08D4"/>
    <w:rsid w:val="7E181BF3"/>
    <w:rsid w:val="7E2B7407"/>
    <w:rsid w:val="7E323AB1"/>
    <w:rsid w:val="7E523115"/>
    <w:rsid w:val="7E733689"/>
    <w:rsid w:val="7E842DC6"/>
    <w:rsid w:val="7EB76C4A"/>
    <w:rsid w:val="7ECC5231"/>
    <w:rsid w:val="7EDB7E1B"/>
    <w:rsid w:val="7EE80A3C"/>
    <w:rsid w:val="7EED3FC1"/>
    <w:rsid w:val="7F2252FF"/>
    <w:rsid w:val="7F5C5523"/>
    <w:rsid w:val="7F875F86"/>
    <w:rsid w:val="7FA55491"/>
    <w:rsid w:val="7FC26BB0"/>
    <w:rsid w:val="7FD91804"/>
    <w:rsid w:val="7FF5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EF244"/>
  <w15:docId w15:val="{00AE9878-6B74-4BAB-A29F-EDA0E5E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pPr>
      <w:keepNext/>
      <w:keepLines/>
      <w:spacing w:before="260" w:after="260" w:line="413" w:lineRule="auto"/>
      <w:outlineLvl w:val="1"/>
    </w:pPr>
    <w:rPr>
      <w:rFonts w:ascii="Arial" w:eastAsia="宋体"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Pr>
      <w:sz w:val="21"/>
      <w:szCs w:val="21"/>
    </w:rPr>
  </w:style>
  <w:style w:type="character" w:customStyle="1" w:styleId="font11">
    <w:name w:val="font11"/>
    <w:basedOn w:val="a0"/>
    <w:qFormat/>
    <w:rPr>
      <w:rFonts w:ascii="微软雅黑" w:eastAsia="微软雅黑" w:hAnsi="微软雅黑" w:cs="微软雅黑" w:hint="eastAsia"/>
      <w:color w:val="000000"/>
      <w:sz w:val="16"/>
      <w:szCs w:val="16"/>
      <w:u w:val="none"/>
    </w:rPr>
  </w:style>
  <w:style w:type="character" w:customStyle="1" w:styleId="font01">
    <w:name w:val="font01"/>
    <w:basedOn w:val="a0"/>
    <w:qFormat/>
    <w:rPr>
      <w:rFonts w:ascii="Arial" w:hAnsi="Arial" w:cs="Arial"/>
      <w:color w:val="000000"/>
      <w:sz w:val="16"/>
      <w:szCs w:val="16"/>
      <w:u w:val="none"/>
    </w:rPr>
  </w:style>
  <w:style w:type="character" w:customStyle="1" w:styleId="font71">
    <w:name w:val="font71"/>
    <w:basedOn w:val="a0"/>
    <w:qFormat/>
    <w:rPr>
      <w:rFonts w:ascii="微软雅黑" w:eastAsia="微软雅黑" w:hAnsi="微软雅黑" w:cs="微软雅黑" w:hint="eastAsia"/>
      <w:color w:val="000000"/>
      <w:sz w:val="16"/>
      <w:szCs w:val="16"/>
      <w:u w:val="none"/>
    </w:rPr>
  </w:style>
  <w:style w:type="character" w:customStyle="1" w:styleId="font31">
    <w:name w:val="font31"/>
    <w:basedOn w:val="a0"/>
    <w:qFormat/>
    <w:rPr>
      <w:rFonts w:ascii="宋体" w:eastAsia="宋体" w:hAnsi="宋体" w:cs="宋体"/>
      <w:color w:val="000000"/>
      <w:sz w:val="16"/>
      <w:szCs w:val="16"/>
      <w:u w:val="none"/>
    </w:rPr>
  </w:style>
  <w:style w:type="character" w:customStyle="1" w:styleId="font41">
    <w:name w:val="font41"/>
    <w:basedOn w:val="a0"/>
    <w:qFormat/>
    <w:rPr>
      <w:rFonts w:ascii="Arial" w:hAnsi="Arial" w:cs="Arial"/>
      <w:color w:val="000000"/>
      <w:sz w:val="16"/>
      <w:szCs w:val="16"/>
      <w:u w:val="none"/>
    </w:rPr>
  </w:style>
  <w:style w:type="character" w:customStyle="1" w:styleId="font21">
    <w:name w:val="font21"/>
    <w:basedOn w:val="a0"/>
    <w:qFormat/>
    <w:rPr>
      <w:rFonts w:ascii="微软雅黑" w:eastAsia="微软雅黑" w:hAnsi="微软雅黑" w:cs="微软雅黑" w:hint="eastAsia"/>
      <w:color w:val="000000"/>
      <w:sz w:val="16"/>
      <w:szCs w:val="16"/>
      <w:u w:val="none"/>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character" w:customStyle="1" w:styleId="20">
    <w:name w:val="标题 2 字符"/>
    <w:basedOn w:val="a0"/>
    <w:link w:val="2"/>
    <w:qFormat/>
    <w:rPr>
      <w:rFonts w:ascii="Arial" w:hAnsi="Arial" w:cstheme="minorBidi"/>
      <w:b/>
      <w:kern w:val="2"/>
      <w:sz w:val="22"/>
      <w:szCs w:val="24"/>
    </w:rPr>
  </w:style>
  <w:style w:type="character" w:customStyle="1" w:styleId="font51">
    <w:name w:val="font51"/>
    <w:basedOn w:val="a0"/>
    <w:qFormat/>
    <w:rPr>
      <w:rFonts w:ascii="微软雅黑" w:eastAsia="微软雅黑" w:hAnsi="微软雅黑" w:cs="微软雅黑" w:hint="eastAsia"/>
      <w:b/>
      <w:bCs/>
      <w:color w:val="000000"/>
      <w:sz w:val="36"/>
      <w:szCs w:val="36"/>
      <w:u w:val="none"/>
    </w:rPr>
  </w:style>
  <w:style w:type="character" w:customStyle="1" w:styleId="font81">
    <w:name w:val="font81"/>
    <w:basedOn w:val="a0"/>
    <w:qFormat/>
    <w:rPr>
      <w:rFonts w:ascii="微软雅黑" w:eastAsia="微软雅黑" w:hAnsi="微软雅黑" w:cs="微软雅黑" w:hint="eastAsia"/>
      <w:b/>
      <w:bCs/>
      <w:color w:val="FF0000"/>
      <w:sz w:val="36"/>
      <w:szCs w:val="36"/>
      <w:u w:val="none"/>
    </w:rPr>
  </w:style>
  <w:style w:type="character" w:customStyle="1" w:styleId="font91">
    <w:name w:val="font91"/>
    <w:basedOn w:val="a0"/>
    <w:qFormat/>
    <w:rPr>
      <w:rFonts w:ascii="微软雅黑" w:eastAsia="微软雅黑" w:hAnsi="微软雅黑" w:cs="微软雅黑" w:hint="eastAsia"/>
      <w:b/>
      <w:bCs/>
      <w:color w:val="000000"/>
      <w:sz w:val="18"/>
      <w:szCs w:val="18"/>
      <w:u w:val="none"/>
    </w:rPr>
  </w:style>
  <w:style w:type="character" w:customStyle="1" w:styleId="font61">
    <w:name w:val="font61"/>
    <w:basedOn w:val="a0"/>
    <w:qFormat/>
    <w:rPr>
      <w:rFonts w:ascii="微软雅黑" w:eastAsia="微软雅黑" w:hAnsi="微软雅黑" w:cs="微软雅黑"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EE2F-6BA6-434A-A05E-1AF68E07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break</cp:lastModifiedBy>
  <cp:revision>24</cp:revision>
  <dcterms:created xsi:type="dcterms:W3CDTF">2021-03-11T05:48:00Z</dcterms:created>
  <dcterms:modified xsi:type="dcterms:W3CDTF">2025-03-26T07:16:00Z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25600350D3CD4ED49214CFFB0E20C79B_12</vt:lpwstr>
  </property>
</Properties>
</file>